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澳洲午餐/晚餐35澳币/餐/人，新西兰午餐/晚餐30纽币/餐/人   9早19正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