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【西欧】金牌ultra法瑞意德一价全含13天（深圳直飞）|罗马进布鲁塞尔出丨卢浮宫入内|少女峰|黄金列车|双游船|比萨|新天鹅堡|勃艮第酒庄品酒丨布鲁塞尔|因斯布鲁克丨巴黎住足3晚|含全餐行程单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意大利小镇-比萨-约88KM-佛罗伦萨-约318KM-意大利小镇（意大利）
                <w:br/>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意大利小镇-米兰-约245KM-意大利小镇（意大利）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因斯布鲁克-约115KM新天鹅堡-约300KM-琉森-黄金列车-瑞士小镇（瑞士）
                <w:br/>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瑞士小镇-少女峰-因特拉肯-约222KM-法国小镇（法国）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晚餐：塞纳河畔香烤羊腿三道式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 - 深圳
                <w:br/>
                参考航班：HU760  BRU/SZX   1140-0500+1（航班仅供参考，具体以实际为准）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2025-06-07T08:07:32+08:00</dcterms:created>
  <dcterms:modified xsi:type="dcterms:W3CDTF">2025-06-07T08:07:32+08:00</dcterms:modified>
</cp:coreProperties>
</file>

<file path=docProps/custom.xml><?xml version="1.0" encoding="utf-8"?>
<Properties xmlns="http://schemas.openxmlformats.org/officeDocument/2006/custom-properties" xmlns:vt="http://schemas.openxmlformats.org/officeDocument/2006/docPropsVTypes"/>
</file>