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※以上文字内容仅对停靠城市介绍，请参加指定岸上观光行程（行程待告）。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br/>
                4、指定岸上观光行程及领队服务。（脱团自由行及非中国大陆护照持有者需要支付300元/人。）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2026-07-29T15:10:38+08:00</dcterms:created>
  <dcterms:modified xsi:type="dcterms:W3CDTF">2026-07-29T15:10:38+08:00</dcterms:modified>
</cp:coreProperties>
</file>

<file path=docProps/custom.xml><?xml version="1.0" encoding="utf-8"?>
<Properties xmlns="http://schemas.openxmlformats.org/officeDocument/2006/custom-properties" xmlns:vt="http://schemas.openxmlformats.org/officeDocument/2006/docPropsVTypes"/>
</file>