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【秒杀三峡】湖北双高6天 | 巡游三峡：巫峡·神女溪·船观瞿塘峡·白帝城·梭布垭石林·宣恩夜景行程单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GM-2025（4-5月）MSSX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去程广州南/广州白云/广州-衡阳东：参考06:00-12:00区间车次（具体以实际出票为准）
                <w:br/>
                回程衡阳东-广州南/广州白云/广州：参考12:00-24:00区间车次（具体以实际出票为准）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1、团团派全陪，广州南站接
                <w:br/>
                2、国家4A级旅游景区【 三峡垂直升船机】
                <w:br/>
                3、全国红色革命教育基地-【毛泽东故居】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广州南/广州白云/广州站·衡阳东·韶山·常德
                <w:br/>
                早上指定时间在高铁站站自行乘高铁前往衡阳东站（准确车次/时间将提前通知）抵达后乘车前往革命纪念圣地【韶山】(车程约2.5小时，不含韶山环保车)。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游览韶山结束后，乘车前往常德（车程约2.5小时）抵达后，入住酒店休息。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常德参考酒店：华京、佳禾、维也纳或同级或同级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常德·三峡大坝·三峡升船机（自费）·太平溪港登船
                <w:br/>
                早餐后，乘车约  3.5 小时前往，游览国家5A级【 三峡大坝风景区】（游览时间约3小时，含换乘车，电瓶车20元/人自愿自理）当今世界上最大的水利枢纽工程 ， 国之重器 。 游览坛子岭园区、185平台，体会毛主席诗句 “ 截断巫山云雨，高峡出平湖 ” 的豪迈情怀。旅游区以三峡工程为依托，全方位展示工程文化和水利文化，将现代工程、自然风光有机结合，使之成为国内外友人向往的旅游胜地。随后前往国家4A级旅游景区【 三峡垂直升船机】（自愿自理290元/人）搭船直接换乘豪华观光船去近距离观看三峡最大奇观圣地 。 三峡升船机全线总长约 5000 米，船厢室段塔柱建筑高度 146 米，最大提升高度为 113 米最大提升重量超过 1. 55 万吨，承船厢长132米、 宽23.4米、高10米，可提升3000吨级的船舶过坝。这些数据显示三峡升船机是世界上规模最大、 技术难度最高的升船机工程。亲身体验水涨船高的震撼，后前往码头登船。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游船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巡游三峡：巫峡·神女溪（自费）·船观瞿塘峡·白帝城（自费）
                <w:br/>
                当日行程：
                <w:br/>
                07:00-08:00 游轮中西自助早餐
                <w:br/>
                07:00-08:00 船过巫峡 （船观），巫峡位于重庆巫山县和湖北巴东县之间，西起巫山大宁河口，东至官渡口，俗称大峡，它峡长谷深，奇峰突兀，峡谷幽深秀丽，素以“ 秀 ”著称 。 巫峡是三峡中既连贯，又整齐的峡谷，分为东西两段，西段由金盔银甲峡，箭穿峡组成，东段由铁棺峡、门扇峡组成，整个峡谷奇峰突兀，怪石嶙峋， 仿佛一条迂回曲折的画廊。
                <w:br/>
                08:00-10:30 游船抵达重庆巫山港码头或抵达神女溪码头下船游览【神女溪】（自愿自理290元/人） 当地人又称为 “ 美女溪 ”，溪长 15 公里，由于水面湍急，其中有 10 公里为人迹罕至的原始山谷，多处“山重水复疑无路，柳暗花明又一村 ”，乃峡中之奇峡，景中之绝景。蓄水后，优美风景与原生态居民出现在游客面前。
                <w:br/>
                12:30—13:30    自助午餐。
                <w:br/>
                13:30—14:00    游轮经过瞿塘峡 （船观）。瞿塘峡是长江三峡的起点，西起奉节县白帝城，东至巫山县大溪镇。 瞿塘峡西端入口处两座山相对而立，宽度不足百米 ， 称为“ 夔门 ”，素有“ 夔门天下雄 ”之称。西端入口处的左边是赤甲山，右边是白盐山，目前通行的 10 元背后的图案，即入口处的夔门。
                <w:br/>
                14:00-16:30 自愿报名参观【 AAAAA 级景区： 白帝城】 （ 自愿自理290元/人），白帝城：原名子阳城，为西汉末年割据蜀地的公孙述所建 ， 公孙述自号白帝 ， 故名城为 “ 白帝城 ”。历代著名诗人李白、杜甫、刘禹锡、苏轼、黄庭坚、等都曾登上白帝城，留下大量诗篇，因此白帝城又有“ 诗城 ”之美誉。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游船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巴东港下船·梭布垭石林·宣恩夜景
                <w:br/>
                07:00-08:00 游轮中西自助早餐，早餐后，前往巴东港下船。后乘车前往中国第二大石林风景区，有“戴冠石林”之称的国家4A景区【梭布垭石林】（车程约1.5小时，游览约2小时，不含景区环保车）,景区是以石林为主的地质奇观风景区，为全国奥陶纪灰岩戴冠石林之最。“梭布”是土家语“三个”的意思，梭布垭即三个垭。景区总面积21平方公里，属典型的喀斯特地貌，石林因地质岩溶现象而形成，溶纹景观是其最重要的景观特点。景区平均海拔900多米，自然景色迷人。漫步石林，四周翠屏环绕，群峰锦绣，遍布奇峰怪石，观山石之怪异，听传奇之动人，赏民俗之古朴，千般姿态，万种风情，令人叹为观止。
                <w:br/>
                <w:br/>
                前往全国唯一一座以县城任命的国家AAAA级景区宣恩县（车程约1小时），晚上观赏【仙山贡水夜景】宣恩这座小城给了我们很多惊艳，音乐喷泉，灯光玫瑰，夏日里多上一份清凉，秋日里多上一份浪漫，河上的全木质结构仿古风雨桥，名叫文澜桥。这个是侗族的民族建筑，非常地漂亮，即便在夜色中也能感受到最耀眼的光芒。贡水河畔多姿多彩，七彩瀑布、贡水摇橹、过河石板桥，一点一滴尽显用心。县城移步换景，双龙湖、沿河栈道、县城湿地，一景一品处处匠心。匠心独运的设计，处处显得这座小城的不凡之处。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宣恩参考酒店：宣恩景逸阳光客栈、院子里民宿(宣恩老院子店)、盛鑫大酒店或同级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宣恩·狮子关·凤凰古城
                <w:br/>
                早餐后，乘车约0.5小时，前往【狮子关】（游览时间约2小时，不含景区电瓶车），狮子关在珠山镇，因有大小五座状似狮子的岩山而得名。五座雄狮扼守县境东南，狮子关是县城通往长潭河侗族乡、椿木营乡的要道，是宣恩古集镇之一。宣恩三大古关隘各具特色，与晓关和东门关相比，狮子关更幽深，显得变幻莫测。一座电站成就五项世界之最，该地出土大量阴沉木，发现野生猕猴群……因为修建电站和开发景区，狮子关景区地形复杂，北面是贡水河，东面是古迹河，西面是干沟河。由南向北的古迹河、干沟河，均汇入由西而东的贡水河，三段河流构成景区的外围线，再由公路连接，在封口坝村的竹园堡汇合，形成环形的旅游线路。
                <w:br/>
                <w:br/>
                游玩结束后前往凤凰（车程约3.5小时），游览【凤凰古城】（游览时间约1.5小时，不含凤凰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凤凰参考酒店：怡佳客栈、西珊民宿、河岸假日、听江、金凤、镇竿会馆、火凤、高原红或同级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凤凰古城·衡阳东·广州南/广州白云/广州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游览结束后，乘车前往衡阳东，乘坐高铁返回广州南/广州白云/广州站，结束愉快的旅途！
                <w:br/>
                交通：高铁/汽车
                <w:br/>
              </w:t>
            </w:r>
          </w:p>
        </w:tc>
        <w:tc>
          <w:tcPr/>
          <w:p>
            <w:pPr>
              <w:pStyle w:val="indent"/>
            </w:pPr>
            <w:r>
              <w:rPr>
                <w:rFonts w:ascii="宋体" w:hAnsi="宋体" w:eastAsia="宋体" w:cs="宋体"/>
                <w:color w:val="000000"/>
                <w:sz w:val="20"/>
                <w:szCs w:val="20"/>
              </w:rPr>
              <w:t xml:space="preserve">早餐：√     午餐：团队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往返交通：广州南/广州白云/广州-衡阳东，衡阳东－广州南/广州白云/广州，往返高铁二等座；车站统一出票，有可能不在同一车厢，敬请 理解！ 当地搭乘正规持证运营的空调旅游大巴车 ，保证1人1正座。（注：加200元/人升级凤凰古城返）
                <w:br/>
                2.酒店住宿：游轮2晚住宿（游轮住宿补房差：1500元）、岸上3晚舒适型酒店住宿（陆地住宿  补房差：260元  退房差：100元），如产生单男单女，与其他同性客人拼房或补交单人房差。
                <w:br/>
                常德参考酒店：华京、佳禾、维也纳或同级或同级
                <w:br/>
                宣恩参考酒店：宣恩景逸阳光客栈、院子里民宿(宣恩老院子店)、盛鑫大酒店或同级
                <w:br/>
                凤凰参考酒店：怡佳客栈、西珊民宿、河岸假日、听江、金凤、镇竿会馆、火凤、高原红或同级
                <w:br/>
                3. 团队用餐：游轮2早2正、岸上3早2正，陆地安排特色餐【擂茶宴】【阿牛血粑鸭】不含酒水及其他个人消费。不吃不退。
                <w:br/>
                4. 景区门票：包含景点门票任何证件不享受优惠。不再享受任何优惠政策，不游览费用不退 ，旅行社不承担责任。
                <w:br/>
                注：不含行程外的自费项目以及私人所产生的个人费用； 
                <w:br/>
                5. 当地用车：空调旅游车，每人一正位
                <w:br/>
                6. 导游服务：当地优秀国证导游全程细心服务，在出游过程中如遇任何问题，请联系导游为您解决
                <w:br/>
                7.购物安排：本行程内不安排指定购物店，无苗寨，无购物，纯玩高品质游，也不安排土特产超市！景区内设立的商店、路店不属于本行程指定安排的购物店范畴！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保险：每位游客应购买“旅游人身意外伤害险”，具体赔付标准参保险公司相关理赔条款。
                <w:br/>
                ②　自费项目：三峡大坝电瓶车20元/人、大坝升船机290元/人、神女溪290元/人、白帝城290元/人
                <w:br/>
                ③　单房差：单间差或加床费用、酒店押金（须由客人现付酒店前台）。
                <w:br/>
                ④　景交车等自费：除行程所列包含景点景交，其他行程外的景点内小门票、小交通（景区环保车及缆车等费用）都需自费相关费用；
                <w:br/>
                必消套餐：韶山环保车+狮子关环保车+梭布垭环保车+凤凰古城接驳车+三峡大坝接驳车+车导综合服务费，合计成人699元/人、中小童599元/人（此为必消套餐，请于当地现付导游）
                <w:br/>
                ⑤　不可抗力因素：因战争 ，台风 ，泥石流 ，洪水 ，地震等不可抗力而引起的一切费用。
                <w:br/>
                ⑥　损失费用： 因旅游者违约、 自身过错、 自身疾病导致的人身财产损失而额外支付的费用。
                <w:br/>
                ⑦　优惠套票须知：包含景点是旅行社优惠套票 ，不再享受任何证件优惠， 自愿放弃游览不退费用。另行 付 费景点或娱乐项目 ，请酌情自愿选择。
                <w:br/>
                ⑧　特别说明：外籍港澳人士：此线路外籍港澳人士需要加收船票200元/人，服务小费自愿自理。升舱服务：一般为2楼(游轮大堂)阳台标准间楼层，如客人指定楼层，每上升一层+100元/人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必消套餐：韶山环保车+狮子关环保车+梭布垭环保车+凤凰古城接驳车+三峡大坝接驳车+车导综合服务费，合计成人699元/人、中小童599元/人（此为必消套餐，请于当地现付导游）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10、当地是当地旅游度假城市，硬件及软件服务均与沿海发达的广州存在一定差距，如用餐及住宿以当地为标准，请团友谅解；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12、当地部分景区及酒店为方便游客了解当地特色，有自设商场及特产购物等情况，烦请游客理解，切勿误会为是我社安排的旅游购物店，此类投诉我社无法受理，敬请谅解！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1、报名须知：
                <w:br/>
                必消套餐：不含必消套餐：狮子关景区电瓶车+地心大峡谷景区环保车+三峡大坝换乘车+凤凰古城接驳车+综合服务费=成人打包价498元/人，中童打包价398元/人（此为必消套餐请于当地现付导游）
                <w:br/>
                2、本行程为一价打包核算线路，所有优惠证件产生优惠不退，请您知悉！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2025-04-28T17:34:34+08:00</dcterms:created>
  <dcterms:modified xsi:type="dcterms:W3CDTF">2025-04-28T17:34:34+08:00</dcterms:modified>
</cp:coreProperties>
</file>

<file path=docProps/custom.xml><?xml version="1.0" encoding="utf-8"?>
<Properties xmlns="http://schemas.openxmlformats.org/officeDocument/2006/custom-properties" xmlns:vt="http://schemas.openxmlformats.org/officeDocument/2006/docPropsVTypes"/>
</file>