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太原—祁县—临汾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临汾（车程约1.5小时），入住酒店。
                <w:br/>
                交通：汽车
                <w:br/>
                景点：【乔家大院】又名在中堂，始建于1756年，整个院落呈双“喜”字形，建筑面积4175平方米，三面临街，四周是高达10余米的全封闭青砖墙，是一座具有北方传统民居建筑风格的古宅。【壶口瀑布】壶口景色，四季各异，严冬时江水歇息，冰封河面；春来则凌汛咆哮，如雷贯耳；盛夏则大水盈岸，颇为壮观；秋季则浩浩汤汤，彩虹通天。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临汾—平遥古城
                <w:br/>
                早餐后，乘车前往参观“中国现存四座古塔之一、全国保存最大最完整的琉璃塔”【广胜寺】（车程约30分钟，游览时间约1.5小时，未含景区交通车20元/人）。游毕乘车前往休闲古韵平遥（车程约2小时），前往参观工业景点【云青/冠云牛肉工业园】（游览时间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广胜寺】原名俱庐舍寺，亦称育王塔院，唐代改称广胜寺。飞虹塔、《赵城金藏》、水神庙元代壁画，并称为“广胜三绝”。【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含云冈石窟（单程）、平遥古城、广胜寺、壶口瀑布、悬空寺景区小交通费用及全程综合服务费。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