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中旅1号【爱达邮轮•地中海号】深圳-那霸-宫古岛-深圳 6 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深圳蛇口码头-地中海号（离港时间：14：00）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冲绳（日本）靠港时间：15:30 离港时间：22:30
                <w:br/>
                冲绳县处于日本九州岛和中国台湾省之间，是日本唯一的海岛县，富有独特的自然环境，除了具有东南亚、中国、日本的民俗风情建筑外，较日本本土更具有独特的美式风情，有“日本的夏威夷”之称，是空手道的故乡。气候温暖宜人，是日本唯一的亚热带海洋性气候地区。经济以旅游业最为发达，由于处在太平洋的大陆架上，其附近水域鱼获丰富，渔业为冲绳人多从事的行业。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宫古岛（日本）靠港时间：11:00 离港时间：19:00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靠港时间：12:00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4、岸上：冲绳岸上观光。（如不参加需支付离团费300元/人，港澳台外籍护照加收300元/人）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1、港务税费1200元/人（需要提前与船票一同支付）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4、邮轮停靠港口岸上观光游费用；（如自由行支付离团费300元/人，港澳台外籍护照加收300元/人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2025-11-06T06:26:20+08:00</dcterms:created>
  <dcterms:modified xsi:type="dcterms:W3CDTF">2025-11-06T06:26:20+08:00</dcterms:modified>
</cp:coreProperties>
</file>

<file path=docProps/custom.xml><?xml version="1.0" encoding="utf-8"?>
<Properties xmlns="http://schemas.openxmlformats.org/officeDocument/2006/custom-properties" xmlns:vt="http://schemas.openxmlformats.org/officeDocument/2006/docPropsVTypes"/>
</file>