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【旅展爆款】自组【山水清远】清远2天 | 阳山龙舟赛 | 连州地下河 | 畅游湟川三峡 | 贤令山 | 瑶家特色风味宴行程单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YB1745718646EI2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1、锣鼓喧天歌盛世，龙舟竞渡展雄风【观赏阳山龙舟赛】；
                <w:br/>
                2、天然洞口宽敝雄伟，置身其中，一种"别有洞天"的感觉油然而生【连州地下河】；
                <w:br/>
                3、连峡之珠，瑰异卓绝，历相九州名胜，罕有伦比，惟有巫山巫峡可与同观；
                <w:br/>
                4、大山谷中群峰突兀，百峰争雄，仿如千军万马，汹涌而来最佳行摄点【万山朝王】；
                <w:br/>
                5、含足2餐：1正餐瑶家特色风味宴+1早餐；
                <w:br/>
                6、入住一晚连州舒适酒店或龙潭度假酒店；
                <w:br/>
                7、每人赠送30只鸡蛋；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广州—阳山龙舟赛—午餐自理—湟川三峡—晚餐品尝瑶家特色风味宴—入住连州舒适酒店或龙潭度假酒店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下午前往【湟川三峡】湟川三峡分仙女峡、楞伽峡和羊跳峡，是珠江流域北江水系的主要支流， 起源于星子红岩山，流经连州、阳山、英德，在连江口汇入北江。清朝知州林华皖说"连峡之珠，瑰异卓绝，历相九州名胜，罕有伦比，惟有巫山巫峡可与同观。"乘船游览观光，一览河边两岸的秀丽风景，体验奇、趣、险之旅，令人心旷神怡。
                <w:br/>
                晚餐品尝瑶家特色风味宴，游毕入住酒店。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晚餐：瑶家特色风味宴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
                <w:br/>
                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
                <w:br/>
                午餐自理。
                <w:br/>
                下午在指定地点集合，乘车返回温馨的家~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住宿：入住一晚连州舒适酒店或龙潭度假酒店（酒店不设三人房，单人需补房差）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酒店不设三人房，单人需补房差60元/人，如报名儿童身高与实到儿童身高不符，超高费用客人自理。
                <w:br/>
                <w:br/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  
                <w:br/>
                <w:br/>
                1、本团30人成团，若不成团则提前两日通知，不另作赔偿，报名则默认该条款。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2、旅行社已按国家旅游局规定购买旅行社责任险，团费不含游客旅途中的一切个人消费和旅游意外保险，请游客自愿购买团体旅游意外保险；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5、景点游览、住宿的先后顺序以旅行社安排为准，景点绝不减少；行程上的行车时间为参考时间，以当天实际行车时间为准；
                <w:br/>
                6、我社按客人报名先后顺序排位，预先给客人编排好车位，请客人自觉礼让，听从导游安排；
                <w:br/>
                7、如受交通管制原因，我社导游将会另行通知客人上车点/下车点、敬请客人配合、不变之处敬请谅解。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生态游观光线路须知
                <w:br/>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2025-06-07T01:18:37+08:00</dcterms:created>
  <dcterms:modified xsi:type="dcterms:W3CDTF">2025-06-07T01:18:37+08:00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