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【玩转五国+智利品酒】CA巴西·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FHXY-SA1747212636Vi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•可升级增游神秘的未解之迷复活节岛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参考航班：待告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1500/0505+1(飞行时间约25小时05分，经停马德里约2小时)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下午乘坐飞机前往圣地亚哥。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(飞行时间约23小时15分，经停马德里约2小时)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行程所列景点第一门票（注：全程景点首道门票（耶稣山、巴西伊瓜苏瀑布、伊瓜苏鸟园、阿根廷伊瓜苏瀑布、科洛尼亚船票、MARAS盐田、MOROY梯田、马丘比丘观光火车票及景区门票、鸟岛游船）； 
                <w:br/>
                6. 7大特色餐：传统特色巴西烤肉，里约特色巴西菜，伊瓜苏瀑布景区西式自助特色午餐，瓦尔帕莱索海鲜面，印加庄园酒店三道式烛光晚餐，秘制羊驼肉风味餐，皮斯科传统地道秘鲁菜；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