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墨尔本 | 布里斯本 | 黄金海岸 | 凯恩斯 | 悉尼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参考航班:CZ343/0800-2020+1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航班：CZ343/0800-2020
                <w:br/>
                当天于指定时间在广州国际机场集中；在专业领队带领下办理登机手续，搭乘豪华客机前往澳大利亚“花园城市”—墨尔本，享受着机上的影音设备及空乘服务。抵达后入住酒店。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墨尔本：Element Richmond或同级豪华标准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墨尔本经典一日游-/-凯恩斯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悉尼-/-黄金海岸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或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 布里斯本-/-基督城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23正13早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7200/人（13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2025-08-02T22:29:40+08:00</dcterms:created>
  <dcterms:modified xsi:type="dcterms:W3CDTF">2025-08-02T22:29:40+08:00</dcterms:modified>
</cp:coreProperties>
</file>

<file path=docProps/custom.xml><?xml version="1.0" encoding="utf-8"?>
<Properties xmlns="http://schemas.openxmlformats.org/officeDocument/2006/custom-properties" xmlns:vt="http://schemas.openxmlformats.org/officeDocument/2006/docPropsVTypes"/>
</file>