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【南疆迷情】新疆图木舒克双飞8天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去程：广州-图木舒克AQ1703/0620-1430（经停西安）
                <w:br/>
                回程：图木舒克-广州AQ1704/1740-0140+1（经停西安）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▲优享座驾：16人以上升级2+1头等舱大巴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广州-飞机-图木舒克-永安湖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【唐王城永安湖】(游玩约1小时)在于其独特的地理环境和动植物资源。湖水清澈碧蓝，湖岸边山峦起伏，景色十分壮丽。湖区周围分布着各种植物，包括芦苇、莲花、荷花等，为湖景增添了一道亮丽的色彩。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莎车—叶尔羌汗王陵&amp;莎车王宫外观—小刀村—阿克陶土陶村—喀什/乌恰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喀什/乌恰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喀什/乌恰—斯姆哈纳村—中国西极—伊尔克什坦口岸—喀什（单程230公里，车程约3.5小时）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喀什-图木舒克-飞机-广州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喀什/乌洽参考酒店（网评3钻标准*1晚）： 乌恰国际商务中心/清源或同级；喀什格林东方/格林豪泰/梵朵/前海宾馆或同级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2025-05-29T22:43:56+08:00</dcterms:created>
  <dcterms:modified xsi:type="dcterms:W3CDTF">2025-05-29T22:43:56+08:00</dcterms:modified>
</cp:coreProperties>
</file>

<file path=docProps/custom.xml><?xml version="1.0" encoding="utf-8"?>
<Properties xmlns="http://schemas.openxmlformats.org/officeDocument/2006/custom-properties" xmlns:vt="http://schemas.openxmlformats.org/officeDocument/2006/docPropsVTypes"/>
</file>