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新疆图木舒克双飞8天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SD-202506-sdnj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去程：广州-图木舒克AQ1703/0620-1430（经停西安）
                <w:br/>
                回程：图木舒克-广州AQ1704/1740-0140+1（经停西安）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广州&gt;&gt;&gt;飞机&gt;&gt;&gt;图木舒克&gt;&gt;&gt;永安湖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【唐王城永安湖】(游玩约1小时)在于其独特的地理环境和动植物资源。湖水清澈碧蓝，湖岸边山峦起伏，景色十分壮丽。湖区周围分布着各种植物，包括芦苇、莲花、荷花等，为湖景增添了一道亮丽的色彩。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图木舒克&gt;&gt;&gt;土陶技艺馆&gt;&gt;&gt;沙漠公路穿越塔克拉玛卡沙漠&gt;&gt;&gt;叶城（约520公里，车程约7小时）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w:br/>
                【温馨提示】：
                <w:br/>
                1．南疆干旱，夏季日照时间长，请注意防晒。
                <w:br/>
                2．土陶技艺馆为免费参观项目，为政府公益性展馆，逢周一闭馆，如遇闭馆或政府活动不开放，则取消入内参观，改为外观拍照，因其为免费项目，故无费用可退，敬请知悉；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叶城&gt;&gt;&gt;锡提亚迷城&gt;&gt;&gt;莎车王陵&amp;外观莎车皇宫&gt;&gt;&gt;英吉沙小刀村&gt;&gt;&gt;喀什 （约260公里，车程约3.5小时）
                <w:br/>
                今日行程：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喀什&gt;&gt;&gt;图木舒克&gt;&gt;&gt;飞机&gt;&gt;&gt;广州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喀什参考酒店（网评3钻标准*2晚）：格林东方/格林豪泰/梵朵/前海宾馆或同级
                <w:br/>
                塔县参考酒店（网评3钻供氧酒店*1晚）：格林东方酒店/秋塘迎府/迎宾馆或同级
                <w:br/>
                喀什参考酒店（网评4钻标准*2晚）：其尼瓦克/月星锦江/天缘国际/喆啡酒店/维也纳/银瑞林或同级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2025-05-29T18:42:27+08:00</dcterms:created>
  <dcterms:modified xsi:type="dcterms:W3CDTF">2025-05-29T18:42:27+08:00</dcterms:modified>
</cp:coreProperties>
</file>

<file path=docProps/custom.xml><?xml version="1.0" encoding="utf-8"?>
<Properties xmlns="http://schemas.openxmlformats.org/officeDocument/2006/custom-properties" xmlns:vt="http://schemas.openxmlformats.org/officeDocument/2006/docPropsVTypes"/>
</file>