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暑假【俄罗斯·漫享山海】海参崴7天（国航配广深联运）| 海参崴自由活动1天|鹰巢山观景台|列宁广场|西伯利亚大铁路纪念碑|托卡列夫斯基灯塔|东正教堂行程单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GZES7-B2-SJTRS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【海參崴】自由活动一天（不含大巴车，不含导游）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参考：海参崴-北京CA/19:05-19:45，北京-联运全国各地，此段以实际航班为准，部分地区联运隔天航班！航司赠送一晚机场酒店，以实际批复为准）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以实际情况安排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（精彩版）自费套餐</w:t>
            </w:r>
          </w:p>
        </w:tc>
        <w:tc>
          <w:tcPr/>
          <w:p>
            <w:pPr>
              <w:pStyle w:val="indent"/>
            </w:pPr>
            <w:r>
              <w:rPr>
                <w:rFonts w:ascii="宋体" w:hAnsi="宋体" w:eastAsia="宋体" w:cs="宋体"/>
                <w:color w:val="000000"/>
                <w:sz w:val="20"/>
                <w:szCs w:val="20"/>
              </w:rPr>
              <w:t xml:space="preserve">野味表演餐+全鱼宴+大岛要塞+射击（5发空包弹），优惠价RMB1550元/人（赠送枪店参观）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皇冠精选宾馆/小岛宾馆或同级
                <w:br/>
                *海参崴当地酒店设施受限，部分酒店新装修，依山临水而建，无电梯(楼梯宽敞方便)，部分酒店开业时间较长，但维护良好，因海参崴早晚较为凉爽，部分房间未配备空调(有风扇)，房型按入住情况安排，有标间（部分无窗）/小标间/家庭房/四人房等，不接受指定。我社全力择优安排！
                <w:br/>
                以上酒店，如遇特殊情况不能按照以上指定酒店或备选酒店入住，在不降低标准情况下会选择同级别酒店或同标准的其他酒店，三人间有限，能安排加床服务尽量安排，不能安排则需补齐单房差，请知悉。
                <w:br/>
                <w:br/>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