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【王牌三亚】海南双飞4天游l蜈支洲岛l天堂森林公园l燕子洞l神州半岛灯塔行程单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HNQ1748424387tK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交通：大巴
                <w:br/>
              </w:t>
            </w:r>
          </w:p>
        </w:tc>
        <w:tc>
          <w:tcPr/>
          <w:p>
            <w:pPr>
              <w:pStyle w:val="indent"/>
            </w:pPr>
            <w:r>
              <w:rPr>
                <w:rFonts w:ascii="宋体" w:hAnsi="宋体" w:eastAsia="宋体" w:cs="宋体"/>
                <w:color w:val="000000"/>
                <w:sz w:val="20"/>
                <w:szCs w:val="20"/>
              </w:rPr>
              <w:t xml:space="preserve">早餐：酒店含餐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陵水超豪华酒店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交通：大巴/飞机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万宁渔家赶海-含夜宵</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2025-10-03T04:29:05+08:00</dcterms:created>
  <dcterms:modified xsi:type="dcterms:W3CDTF">2025-10-03T04:29:05+08:00</dcterms:modified>
</cp:coreProperties>
</file>

<file path=docProps/custom.xml><?xml version="1.0" encoding="utf-8"?>
<Properties xmlns="http://schemas.openxmlformats.org/officeDocument/2006/custom-properties" xmlns:vt="http://schemas.openxmlformats.org/officeDocument/2006/docPropsVTypes"/>
</file>