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【南昆山美泉谷嘉华】惠州3天 | 慕思嘉华温泉 | 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广州—南昆山·美泉谷嘉华度假酒店（与龙门直通车其他温泉线路同车出发，沿途将各位贵宾送达酒店）【根据所选套餐进行用餐】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w:br/>
                酒店晚餐按房安排，以酒店当天实际安排为准。当天入住含晚客人达到50人以上则自动升级为自助晚餐，不作提前通知。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
                <w:br/>
                07:00-10:30睡到自然醒，享用早餐。
                <w:br/>
                12:00 午餐（仅含晚套餐赠送）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南昆山慕思嘉华温泉酒店—广州
                <w:br/>
                07:00-10:30睡到自然醒，享用早餐。
                <w:br/>
                12:00 午餐（仅含晚套餐赠送）
                <w:br/>
                约14:00 集合，后统一集中乘车返回广州温馨的家，结束旅程！
                <w:br/>
                【时间仅供参考，实际按当天通知为准】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3、用餐：含早（午餐+晚餐需要加订）；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2026-05-02T00:44:01+08:00</dcterms:created>
  <dcterms:modified xsi:type="dcterms:W3CDTF">2026-05-02T00:44:01+08:00</dcterms:modified>
</cp:coreProperties>
</file>

<file path=docProps/custom.xml><?xml version="1.0" encoding="utf-8"?>
<Properties xmlns="http://schemas.openxmlformats.org/officeDocument/2006/custom-properties" xmlns:vt="http://schemas.openxmlformats.org/officeDocument/2006/docPropsVTypes"/>
</file>