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权游盛宴英国+爱尔兰12天（国泰香港直飞）|多佛白崖|巨人堤|白金汉宫|圣詹姆士宫|爱丁堡城堡|约克行程单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香港机场- 伦敦
                <w:br/>
                参考航班： CX255 HKGLHR 2315 0620+1
                <w:br/>
                伦敦-飞机-香港 
                <w:br/>
                参考航班： CX250 LHRHKG 1820 1410+1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深圳-船-香港机场 - 伦敦
                <w:br/>
                请客人于指定时间在蛇口邮轮中心集中，搭乘快船前往香港机场，后换乘国泰国际航班飞往英国伦敦，夜宿飞机上。次日早上抵达伦敦。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牛津-牛津大学-伦敦-飞机-香港
                <w:br/>
                参考航班：  CX250   LHRHKG 1820 1410+1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于指定时间集合后专车前往机场办理登机手续返回香港。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br/>
                国内接驳：深圳关口往返香港机场交通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2025-06-11T03:50:34+08:00</dcterms:created>
  <dcterms:modified xsi:type="dcterms:W3CDTF">2025-06-11T03:50:34+08:00</dcterms:modified>
</cp:coreProperties>
</file>

<file path=docProps/custom.xml><?xml version="1.0" encoding="utf-8"?>
<Properties xmlns="http://schemas.openxmlformats.org/officeDocument/2006/custom-properties" xmlns:vt="http://schemas.openxmlformats.org/officeDocument/2006/docPropsVTypes"/>
</file>