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来程：广州南/广州白云-岳阳东二等座（07：00-10：00之间出发的车次）
                <w:br/>
                回程：岳阳东-广州南/广州白云二等座（16：00-20：00之间出发的车次）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门票景交及玻璃桥，费用不增不减，自原自理空中魔毯25元/人、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br/>
                注意：2025年8月25日08:00开始，三峡升船机计划性停航检修，为期大约35天左右，报名9月5日-9月24日排期的，我社将更换为两坝一峡游船，费用不增不减，请敬请知悉！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18-20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0930/1001/1002国庆排期单房差补700元/人，退房差350元/人
                <w:br/>
                （2）参考酒店宜昌君鼎智尚，宜锦美怡，凯盛美季，夷陵华美达或同级；恩施美豪丽致或同级，宣恩新欣大酒店、上悦酒店或同级。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1.自愿自理：
                <w:br/>
                恩施大峡谷云龙地缝小蛮腰电梯30元/人
                <w:br/>
                屏山大峡谷悬浮拍照小木船30元/人
                <w:br/>
                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2025-10-03T04:16:42+08:00</dcterms:created>
  <dcterms:modified xsi:type="dcterms:W3CDTF">2025-10-03T04:16:42+08:00</dcterms:modified>
</cp:coreProperties>
</file>

<file path=docProps/custom.xml><?xml version="1.0" encoding="utf-8"?>
<Properties xmlns="http://schemas.openxmlformats.org/officeDocument/2006/custom-properties" xmlns:vt="http://schemas.openxmlformats.org/officeDocument/2006/docPropsVTypes"/>
</file>