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【韩国·乐享济州】韩国济州岛4天|新昌风车海岸|休爱里自然生活公园|泰迪熊博物馆|Ecoland森林小火车|城山日出峰|济州五花特二酒店（澳门往返）行程单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养生海水汗蒸幕，新昌风车海岸，休爱里自然生活公园，泰迪熊博物馆
                <w:br/>
                后乘坐国际航班飞往韩国蜜月岛——济州岛。抵达后由韩国导游接机，享用轻便早餐，前往【海水汗蒸幕】（提供每人1套汗蒸服+2条毛巾）（体验时间约3小时）体验正宗韩式汗蒸，美容养颜，消除疲劳。
                <w:br/>
                前往【新昌风车海岸】（游览时间约40分钟）沿线因为有海上风力园，可以欣赏到整齐地排着队的风车。从蜿蜒的海岸线望去的白色风车和翡翠色的大海会给我们呈现清清爽爽的海岸风景。包括远处的遮归岛，蓝色的海上美景不断。海岸道路的沿线上还有名为生态体验场的散步路线，这里有石斑鱼雕塑、圆墙体验、休息区等不错的打卡地。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后入住酒店。
                <w:br/>
                景点：养生海水汗蒸幕，新昌风车海岸，休爱里自然生活公园，泰迪熊博物馆
                <w:br/>
              </w:t>
            </w:r>
          </w:p>
        </w:tc>
        <w:tc>
          <w:tcPr/>
          <w:p>
            <w:pPr>
              <w:pStyle w:val="indent"/>
            </w:pPr>
            <w:r>
              <w:rPr>
                <w:rFonts w:ascii="宋体" w:hAnsi="宋体" w:eastAsia="宋体" w:cs="宋体"/>
                <w:color w:val="000000"/>
                <w:sz w:val="20"/>
                <w:szCs w:val="20"/>
              </w:rPr>
              <w:t xml:space="preserve">早餐：包含     午餐：韩式石锅拌饭+涮涮锅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2、单房差￥600元/人，不设自然单间；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2026-04-21T16:28:17+08:00</dcterms:created>
  <dcterms:modified xsi:type="dcterms:W3CDTF">2026-04-21T16:28:17+08:00</dcterms:modified>
</cp:coreProperties>
</file>

<file path=docProps/custom.xml><?xml version="1.0" encoding="utf-8"?>
<Properties xmlns="http://schemas.openxmlformats.org/officeDocument/2006/custom-properties" xmlns:vt="http://schemas.openxmlformats.org/officeDocument/2006/docPropsVTypes"/>
</file>