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向往阿尔山+天边草原】东北内蒙双飞7天∣科尔沁乌兰毛都草原∣乌拉盖天边草原∣阿尔山森林公园∣阿尔山天池∣薰衣草庄园∣九曲湾∣沈阳故宫∣霍林郭勒∣可汗山∣乌兰浩特∣沈阳故宫∣长春南湖公园∣辽宁+吉林+内蒙古三省联游（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大东北&amp;阿尔山&amp;科尔沁草原
                <w:br/>
                ★二进草原—小众打卡→乌兰毛都大草原&amp;乌拉盖天边草原：
                <w:br/>
                科尔沁草原中风景最美丽、植被最完好的一部分，山峦宛如万顷草海的波峰；
                <w:br/>
                ★兴安明珠—阿尔山：
                <w:br/>
                森林大氧吧，杜鹃花开杜鹃湖，第三大天池、神奇阿尔山天池，飞瀑跌落、云雾蒸腾大峡谷；
                <w:br/>
                ★狼图腾—乌拉盖草原：
                <w:br/>
                走进电影《狼图腾》拍摄地【乌拉盖草原】，参加风情篝火晚会，聆听悠扬的马头琴声；
                <w:br/>
                ★林深见鹿—白狼镇·鹿村：
                <w:br/>
                《亲爱的客栈》取景地，家家养鹿，感受萌鹿舔在手心的柔软；
                <w:br/>
                ★盛京历史—古都沈阳：
                <w:br/>
                “一朝发祥地，三代帝王城”，打卡全国第二大宫殿建筑群、世界文化遗产【沈阳故宫】；
                <w:br/>
                ★品质住宿：轻松连住2晚阿尔山市区酒店+1晚深度乌拉盖天边草原；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搭乘参考航班赴长春，既是著名的中国老工业基地，也是新中国最早的汽车工业基地和电影制作基地，有“东方底特律”和“东方好莱坞”之称。抵达后入住酒店休息。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长春（行车约5小时）乌兰浩特
                <w:br/>
                早餐后，车观长春新民大街附近伪满洲国时期的【伪满八大部】建成于1936年，八大部各幢大楼的建筑风格各不相同，集中西方风格为一体，既有外观宏伟的大楼，又有垂花拱门的庭院。
                <w:br/>
                后前往电视剧《人世间》取景地【南湖公园】（游览约1小时）位于中国最大的汽车工业城市长春市区内，总面积 222 万多平方米，是东北最大的市内公园，为全国第二大园，仅次于颐和园。
                <w:br/>
                乘车前往乌兰浩特是内蒙古自治区的第一所首府城市——乌兰浩特，也是内蒙古自治区成立的地方，别称“红城”。抵达后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乌乌兰浩特（行车约2小时）乌兰毛都草原（行车约3.5小时）白狼镇·鹿村（行车约50分钟）阿尔山市
                <w:br/>
                早餐后，参观【乌兰毛都大草原】（游览约1小时）世界上少有的无污染、无鼠害、无沙化的草原，宛如一幅天然的美丽画卷。这里溪流纵横，河水清澈见底，宛如条条玉带环抱着草原。前往【乌兰河观景台】 (游览约 30 分钟左右)乌兰河是归流河的支流，在草原上随地势蜿蜒曲折前行，形成了如诗如画的九曲河景观6。站在观景台上，游客可以俯瞰乌兰河的全貌，欣赏到河水在草原上勾勒出的优美曲线，感受大自然的鬼斧神工。九曲乌兰河一边的山顶上有一座当地政府树立的“乌兰毛都努图克敖包”，站在敖包的观景台上俯瞰九曲河，在不同的光照下呈现不同景观效果。
                <w:br/>
                乘车前往《亲爱的客栈&gt;拍摄地——【白狼镇】（游览约1小时）白狼镇主要植被是以兴安落叶松为主组成的针叶林及针阔叶混交林，春夏季节绿意盎然，郁郁葱葱，空气格外清新，抬头便是伸手可至的蓝天白云。【鹿村】《亲爱的客栈2》节目取景地。这里家家养鹿，即使不去奈良，也能满足你与鹿亲密接触的愿望。游览结束后，乘车赴东方瑞士-阿尔山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阿尔山市区云露度假、宏大或同级（网评三钻，连住两晚，享受轻松舒适不挪窝的旅行）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阿尔山市（行车约1小时）阿尔山国家森林公园（行车约1小时）阿尔山市
                <w:br/>
                早餐后，参观【五里泉】（游览约15分钟）因距阿尔山市北5华里处而称为五里泉，泉水出自侏罗纪火山岩的西北向与东北向断裂的复合部位，著名泉水专家张勃夫教授赞其为“天下第一奇特大泉”。
                <w:br/>
                后车赴【阿尔山国家森林公园】（游览约5小时；景区内环保车费用自理105元/人），游览火山堰塞湖泊【杜鹃湖】（杜鹃花开预计每年4月中旬-5月中旬开放，因气温而定！温馨提示：赏花为季节性安排赠送景点，花期若因天气原因影响而导致观赏不佳，我社不作另外补偿，敬请谅解！）
                <w:br/>
                因湖边生长了成片的野生杜鹃花树而得名, 每当春暧季节，沿湖两岸杜鹃盛开，遍地姹紫嫣红。杜鹃湖为流动活水湖，四季风景美不胜收。当残雪消融、春回大地之时，湖边杜鹃花灿然怒放，花树相间，红绿分明，湖面如霞似火；参观火山熔岩断裂带【大峡谷】峡谷中怪石嶙峋、飞瀑跌落、云雾蒸腾、河流宽窄不均，时而湍急、时而平缓，奇景众多。
                <w:br/>
                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感受大兴安岭的神奇壮美，尽情享受阿尔山的纯净自然，参观水流湍急、景观壮丽的【三潭峡】，游览中国第三大天池、水平如镜的【阿尔山天池】。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阿尔山市区（行车约4小时）乌拉盖天边草原
                <w:br/>
                早餐后，后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请以景区实际为准，不用不退），聆听悠扬的马头琴声，与蒙古族姑娘小伙一起载歌载舞，独具魅力的兵团文化，繁星点点的草原夜空，给您带来难忘回忆。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乌拉盖天边草原蒙古包或集装箱观景房（特色住宿，无星级）如受天气影响草原景区住宿尚未营业，则安排乌拉盖酒店或霍林郭勒市酒店入住，恕不另行通知，请理解！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交通：旅游大巴
                <w:br/>
              </w:t>
            </w:r>
          </w:p>
        </w:tc>
        <w:tc>
          <w:tcPr/>
          <w:p>
            <w:pPr>
              <w:pStyle w:val="indent"/>
            </w:pPr>
            <w:r>
              <w:rPr>
                <w:rFonts w:ascii="宋体" w:hAnsi="宋体" w:eastAsia="宋体" w:cs="宋体"/>
                <w:color w:val="000000"/>
                <w:sz w:val="20"/>
                <w:szCs w:val="20"/>
              </w:rPr>
              <w:t xml:space="preserve">早餐：√     午餐：蒙古特色火锅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5晚网评三钻酒店（长春/乌兰浩特/阿尔山市*2晚/通辽）+1晚乌拉盖草原蒙古包或集装箱景观酒店（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白狼镇鹿村50+阿尔山国家森林公园大门票180+环保车105+九曲湾50+区间车30+沈阳故宫50=465元/人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465.00</w:t>
            </w:r>
          </w:p>
        </w:tc>
      </w:tr>
      <w:tr>
        <w:trPr/>
        <w:tc>
          <w:tcPr/>
          <w:p>
            <w:pPr>
              <w:pStyle w:val="indent"/>
            </w:pPr>
            <w:r>
              <w:rPr>
                <w:rFonts w:ascii="宋体" w:hAnsi="宋体" w:eastAsia="宋体" w:cs="宋体"/>
                <w:color w:val="000000"/>
                <w:sz w:val="20"/>
                <w:szCs w:val="20"/>
              </w:rPr>
              <w:t xml:space="preserve">60-64周岁门票和景交，产生现付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白狼镇鹿村50+阿尔山国家森林公园大门票180+环保车105+九曲湾0+区间车30+沈阳故宫25=390元/人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r>
        <w:trPr/>
        <w:tc>
          <w:tcPr/>
          <w:p>
            <w:pPr>
              <w:pStyle w:val="indent"/>
            </w:pPr>
            <w:r>
              <w:rPr>
                <w:rFonts w:ascii="宋体" w:hAnsi="宋体" w:eastAsia="宋体" w:cs="宋体"/>
                <w:color w:val="000000"/>
                <w:sz w:val="20"/>
                <w:szCs w:val="20"/>
              </w:rPr>
              <w:t xml:space="preserve">65-69周岁门票和景交，产生现付</w:t>
            </w:r>
          </w:p>
        </w:tc>
        <w:tc>
          <w:tcPr/>
          <w:p>
            <w:pPr>
              <w:pStyle w:val="indent"/>
            </w:pPr>
            <w:r>
              <w:rPr>
                <w:rFonts w:ascii="宋体" w:hAnsi="宋体" w:eastAsia="宋体" w:cs="宋体"/>
                <w:color w:val="000000"/>
                <w:sz w:val="20"/>
                <w:szCs w:val="20"/>
              </w:rPr>
              <w:t xml:space="preserve">白狼镇鹿村25+阿尔山国家森林公园大门票90+环保车105+九曲湾0+区间车30+沈阳故宫25=275元/人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70周岁以上门票和景交，产生现付</w:t>
            </w:r>
          </w:p>
        </w:tc>
        <w:tc>
          <w:tcPr/>
          <w:p>
            <w:pPr>
              <w:pStyle w:val="indent"/>
            </w:pPr>
            <w:r>
              <w:rPr>
                <w:rFonts w:ascii="宋体" w:hAnsi="宋体" w:eastAsia="宋体" w:cs="宋体"/>
                <w:color w:val="000000"/>
                <w:sz w:val="20"/>
                <w:szCs w:val="20"/>
              </w:rPr>
              <w:t xml:space="preserve">白狼镇鹿村0+阿尔山国家森林公园大门票0+环保车105+九曲湾0+区间车30+沈阳故宫0=135元/人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2025-06-29T19:04:19+08:00</dcterms:created>
  <dcterms:modified xsi:type="dcterms:W3CDTF">2025-06-29T19:04:19+08:00</dcterms:modified>
</cp:coreProperties>
</file>

<file path=docProps/custom.xml><?xml version="1.0" encoding="utf-8"?>
<Properties xmlns="http://schemas.openxmlformats.org/officeDocument/2006/custom-properties" xmlns:vt="http://schemas.openxmlformats.org/officeDocument/2006/docPropsVTypes"/>
</file>