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【MSC地中海邮轮.荣耀号】上海-鹿儿岛-冲绳-上海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YL1751863904h4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日本-鹿儿岛  预计停靠时间：07:00—16:00
                <w:br/>
                鹿儿岛自古以来是日本和世界各地的文化交流窗口，拥有美丽优雅的离岛[樱岛]，就像是散落在日本海域的剔透明珠，在清澈透明的蔚蓝海面别具风貌。鹿儿岛拥有丰富的自然资源，以及独特的萨摩人的民俗文化。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日本-冲绳  预计停靠时间：13:00—22:00
                <w:br/>
                当日本和风艺术邂逅自由美式风情，气候温暖宜人的冲绳被誉为“日本的夏威夷”，也是空手道的故乡。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开航前45天（含）以外需支付船票费用的25%
                <w:br/>
                开航前44-21天（含）需支付船票费用的55%
                <w:br/>
                开航前20-0天（含）以内需支付船票费用的100%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2025-07-09T13:12:35+08:00</dcterms:created>
  <dcterms:modified xsi:type="dcterms:W3CDTF">2025-07-09T13:12:35+08:00</dcterms:modified>
</cp:coreProperties>
</file>

<file path=docProps/custom.xml><?xml version="1.0" encoding="utf-8"?>
<Properties xmlns="http://schemas.openxmlformats.org/officeDocument/2006/custom-properties" xmlns:vt="http://schemas.openxmlformats.org/officeDocument/2006/docPropsVTypes"/>
</file>