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|国庆|土耳其-特•潮玩网红•费特希耶•10天4飞|纯玩|安塔利亚|棉花堡|卡帕多奇亚|费特希耶|D400沿海公路|切什梅城堡|希林斯|卡普塔什海滩行程单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AA1752217723g6TS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土耳其-费特希耶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飞行时间：约11小时
                <w:br/>
                内陆国际参考航班：TK2312  ISTADB 0800-0915
                <w:br/>
                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新增4大特色亮点 
                <w:br/>
                网红沙滩-卡普塔什海滩 (Kaputas)
                <w:br/>
                 网红打卡之路---土耳其最美的沿海公路-D400
                <w:br/>
                网红大桥-加拉塔大桥
                <w:br/>
                 打卡网红卡帕多奇亚红绿线一日游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下午：午餐后前往参观现仍保存得极为完整的以弗所古城（入内游览约2小时），土耳其必游景点之一。
                <w:br/>
                       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费特希耶-卡什小镇-凯梅尔-安塔利亚（体验D400公路两旁的地中海风光）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特别安排品尝土耳其冰激凌，土耳其咖啡，红茶
                <w:br/>
                特别安排【中午品尝卡帕多奇亚洞穴餐厅瓦罐餐】，卡帕地区必尝的正宗特色美食，将牛或羊等肉类放入瓦罐里，上菜时服务员会敲破罐子让您享用！
                <w:br/>
                下午：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以下三个景点相连（步行即可抵达；蓝色清真寺每逢礼拜时不能内进参观，届时我们将调整参观时间）：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
                <w:br/>
                指定时间前往机场，搭乘航班飞回中国。
                <w:br/>
                交通：汽车+飞机
                <w:br/>
              </w:t>
            </w:r>
          </w:p>
        </w:tc>
        <w:tc>
          <w:tcPr/>
          <w:p>
            <w:pPr>
              <w:pStyle w:val="indent"/>
            </w:pPr>
            <w:r>
              <w:rPr>
                <w:rFonts w:ascii="宋体" w:hAnsi="宋体" w:eastAsia="宋体" w:cs="宋体"/>
                <w:color w:val="000000"/>
                <w:sz w:val="20"/>
                <w:szCs w:val="20"/>
              </w:rPr>
              <w:t xml:space="preserve">早餐：酒店早餐     午餐：海峡海景特色烤鱼餐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 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2025-07-17T04:38:05+08:00</dcterms:created>
  <dcterms:modified xsi:type="dcterms:W3CDTF">2025-07-17T04:38:05+08:00</dcterms:modified>
</cp:coreProperties>
</file>

<file path=docProps/custom.xml><?xml version="1.0" encoding="utf-8"?>
<Properties xmlns="http://schemas.openxmlformats.org/officeDocument/2006/custom-properties" xmlns:vt="http://schemas.openxmlformats.org/officeDocument/2006/docPropsVTypes"/>
</file>