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在广州白云机场集中乘坐飞机前往大阪关西机场，抵达后开始快乐旅程。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大阪城公园(不登城)--茶道体验--心斋桥·道顿堀--神户渔人码头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c>
          <w:tcPr/>
          <w:p>
            <w:pPr>
              <w:pStyle w:val="indent"/>
            </w:pPr>
            <w:r>
              <w:rPr>
                <w:rFonts w:ascii="宋体" w:hAnsi="宋体" w:eastAsia="宋体" w:cs="宋体"/>
                <w:color w:val="000000"/>
                <w:sz w:val="20"/>
                <w:szCs w:val="20"/>
              </w:rPr>
              <w:t xml:space="preserve">早餐：酒店内     午餐：神户牛料理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富士山五合目（视乎天气情况而定）--河口湖大石公园 地震体验馆--山中湖白鸟湖号游船（含船票）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【地震体验馆】(停留时间约60分钟)主要包含地震体验、避难体验及科普角三个板块。通过图片视频模型等形象地向游客介绍地震、火山喷发等天灾发生的原因及避难方法，让游客学习被留下难忘回忆。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银座--综合免税店--浅草雷门观音寺--秋叶原动漫街 台场海滨公园--汤乐城温泉主题乐园（含门票）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【台场海滨公园】（停留时间约45分钟）台场海滨公园，位于紧邻东京彩虹大桥的人工岛上，是一处可供游人饱享东京海岸线景致的人工海滨公园。
                <w:br/>
                【汤乐城温泉主题乐园(含门票)】汤乐城东京内涵盖受付大厅、男女大澡堂、男女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购物点：综合免税店
                <w:br/>
              </w:t>
            </w:r>
          </w:p>
        </w:tc>
        <w:tc>
          <w:tcPr/>
          <w:p>
            <w:pPr>
              <w:pStyle w:val="indent"/>
            </w:pPr>
            <w:r>
              <w:rPr>
                <w:rFonts w:ascii="宋体" w:hAnsi="宋体" w:eastAsia="宋体" w:cs="宋体"/>
                <w:color w:val="000000"/>
                <w:sz w:val="20"/>
                <w:szCs w:val="20"/>
              </w:rPr>
              <w:t xml:space="preserve">早餐：酒店内     午餐：日式烤肉畅吃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2025-08-04T23:40:44+08:00</dcterms:created>
  <dcterms:modified xsi:type="dcterms:W3CDTF">2025-08-04T23:40:44+08:00</dcterms:modified>
</cp:coreProperties>
</file>

<file path=docProps/custom.xml><?xml version="1.0" encoding="utf-8"?>
<Properties xmlns="http://schemas.openxmlformats.org/officeDocument/2006/custom-properties" xmlns:vt="http://schemas.openxmlformats.org/officeDocument/2006/docPropsVTypes"/>
</file>