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纯玩东欧】奥地利+斯洛伐克+匈牙利+捷克11天（海航深圳往返）|多河畔2晚|1晚温泉酒店|（布拉格|维也纳|布达佩斯）三首都连住|含全餐升级四大色餐|美泉宫|金色大厅|渔人堡|马加什教堂|布拉格城堡|哈尔施塔特|克鲁姆洛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EU202509181005HC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【优质航司】优质航司-海南航空深圳往返直飞，双点进出，省心省事
                <w:br/>
                【豪华住宿】全程豪华酒店，2晚多瑙河畔豪华酒店，1晚温泉酒店，三首都连住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【萨尔茨堡】世界文化遗产老城，跟随《音乐之声》的痕迹，体验这座城市的音乐精髓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br/>
                【文化遗产UNESCO.1996】萨尔茨堡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深圳-(飞机)-布达佩斯-(大巴约135公里)-巴拉顿湖小镇-(大巴约60公里)-匈牙利小镇
                <w:br/>
                参考航班 HU761 SZXBUD 0200 / 0750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2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豪华温泉酒店（体验匈牙利温泉，减少长途飞机疲劳）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匈牙利小镇-(大巴约215公里)-圣安德烈-(大巴约30公里)-布达佩斯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布达佩斯-(大巴约200公里)-布拉迪斯拉发-(大巴约328公里)-布拉格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●【圣维特大教堂】外观,该教堂曾为历代皇帝举行加冕典礼，在欧洲建筑史上有「建筑之宝」的美誉，如今在教堂内还收藏有十四世纪神圣罗马帝国波希米亚国王查理四世的纯金皇冠、金球及令牌。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1小时30分钟）,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c>
          <w:tcPr/>
          <w:p>
            <w:pPr>
              <w:pStyle w:val="indent"/>
            </w:pPr>
            <w:r>
              <w:rPr>
                <w:rFonts w:ascii="宋体" w:hAnsi="宋体" w:eastAsia="宋体" w:cs="宋体"/>
                <w:color w:val="000000"/>
                <w:sz w:val="20"/>
                <w:szCs w:val="20"/>
              </w:rPr>
              <w:t xml:space="preserve">早餐：酒店早餐     午餐：中式团餐     晚餐：布拉格民俗歌舞晚宴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布拉格-(大巴约220公里)-克鲁姆洛夫-(大巴约80公里)-萨尔茨堡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●【米拉贝尔花园】入内（游览不少于30分钟）,有以希腊神话为主题的雕像、此起彼落的喷泉及花团锦簇的花坛，是电影《音乐之声》中，女主角玛丽带着孩子们欢唱“Do Re Mi”的地方。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萨尔茨堡-(大巴约75公里)-哈尔施塔特-(大巴约280公里)-维也纳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维也纳-(飞机)-深圳
                <w:br/>
                参考航班 HU790 VIESZX 1105/0400+1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1.住宿：全程豪华酒店，布达佩斯2晚多瑙河畔豪华酒店，1晚温泉豪华酒店（以两人一房为标准、酒店欧陆式早餐）；
                <w:br/>
                2.用餐：行程注明所含8次酒店早餐及16次正餐，其中升级布拉格民俗歌舞晚宴1次，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深度游，渔人堡、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9.含2人共享WiFi费用，1人专享转换插座。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