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中旅1号【爱达邮轮—地中海号】广州南沙-越南东方夏威夷-广州南沙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AD2025080403VN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14:00/21:00/22:00/23:30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“地中海号”，开展令人难忘的海上旅程。登船后，您可享用丰盛的晚餐，随后可于房间内依据每日行程参观豪华邮轮的各项设施并参加邮轮常规演习，继而正式开启邮轮缤纷之旅。 享受完美的海上假期。
                <w:br/>
                <w:br/>
                港口地址：广州市南沙区兴沙路4号(地铁4号线南沙客运港站G出口)
                <w:br/>
                温馨提示：2025年12月25日和2026年2月4日预计离港时间21:00
                <w:br/>
                                 2026年1月3日和5月5日预计港时间23:30
                <w:br/>
                                 2026年1月27日预计离港时间14:00 , 2月22日预计离港时间22:00, 3月11日预计离港时间23:30, 3月19日预计离港时间21:00）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 (预计 8:00 靠港     19:00 离港)
                <w:br/>
                邮轮今日抵达越南。旧时的小渔村如今已是越南第二大的港口城市。海湾呈马蹄形，港阔水深，形势险要，是一个天然良港。这里是足以媲美印尼里岛的度假胜地，其水天一色的长滩丝毫不逊色于马尔代夫，被美国《国家地理》杂志选为人生必去的 50 个地方，又被称为“东方夏威夷”。蔚蓝的海天一色下，有着充满怀旧情怀的会安古镇和顺化皇城，以及那片都市人久违了的宁静，予人一种浓浓的度假风情，悠然自在。邮轮于当日19：00离开。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06:00/ 07:00 /07:30 靠港)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w:br/>
                温馨提示：以上停靠时间均为参考时间，具体每个航次以邮轮公司安排为准！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6、邮轮上的个人消费(如：打电话、洗衣服、购物、酒吧咖啡厅、SPA等)；
                <w:br/>
                7.  往返码头的交通费
                <w:br/>
                8、Wifi套餐
                <w:br/>
                9、其他：费用包含中未注明项目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2026-01-19T05:09:16+08:00</dcterms:created>
  <dcterms:modified xsi:type="dcterms:W3CDTF">2026-01-19T05:09:16+08:00</dcterms:modified>
</cp:coreProperties>
</file>

<file path=docProps/custom.xml><?xml version="1.0" encoding="utf-8"?>
<Properties xmlns="http://schemas.openxmlformats.org/officeDocument/2006/custom-properties" xmlns:vt="http://schemas.openxmlformats.org/officeDocument/2006/docPropsVTypes"/>
</file>