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AD2025080406JP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11:00 靠港     19:00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14:00 靠港)
                <w:br/>
                邮轮将于下午 14：00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港务费：950 元/人（大小同价，报名时一起支付）；
                <w:br/>
                2. 邮轮服务费：内舱&amp;海景&amp;阳台:130 港元/人/晚;套房:150港元/人/晚，4 周岁（不含 4 周岁）以下的儿童免收服务费。
                <w:br/>
                3. 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2025-09-22T18:08:41+08:00</dcterms:created>
  <dcterms:modified xsi:type="dcterms:W3CDTF">2025-09-22T18:08:41+08:00</dcterms:modified>
</cp:coreProperties>
</file>

<file path=docProps/custom.xml><?xml version="1.0" encoding="utf-8"?>
<Properties xmlns="http://schemas.openxmlformats.org/officeDocument/2006/custom-properties" xmlns:vt="http://schemas.openxmlformats.org/officeDocument/2006/docPropsVTypes"/>
</file>