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甄选酒店：加德满都2晚国际五星+博卡拉2晚网评5星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加德满都国际五星或同级
                <w:br/>
                Dusit princess kathmandu https://www.dusit.com/dusitprincess-kathmandu/zh-hans/
                <w:br/>
                Radission hotel Kathmandu https://www.radissonhotels.com/en-us/hotels/radisson-kathmandu
                <w:br/>
                博卡拉当地五星或同级
                <w:br/>
                Grand hotel pokora  http://www.pokharagrande.com/
                <w:br/>
                Barpeepal Resort https://www.barpeepalresort.com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2025-09-22T16:42:08+08:00</dcterms:created>
  <dcterms:modified xsi:type="dcterms:W3CDTF">2025-09-22T16:42:08+08:00</dcterms:modified>
</cp:coreProperties>
</file>

<file path=docProps/custom.xml><?xml version="1.0" encoding="utf-8"?>
<Properties xmlns="http://schemas.openxmlformats.org/officeDocument/2006/custom-properties" xmlns:vt="http://schemas.openxmlformats.org/officeDocument/2006/docPropsVTypes"/>
</file>