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住宿升级：全程韩国市区四钻酒店，尽享舒适
                <w:br/>
                ☆ 方便快捷：广州往返，精选豪华航空·直航首尔仁机场~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【广州-首尔】（参考航班：见详细行程，以最终实际出票为准）
                <w:br/>
                请于指定时间，自行前往广州机场出境大厅内集中(具体集中时间以及地点，以短信通知为准，请务必准时)，领队协助办理登机手续后，乘坐国际航班飞往韩国首府一首尔。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（参考航班：见详细行程，以最终实际出票为准）
                <w:br/>
                早餐后，跟据航班时间，前往仁川机场乘机返回广州机场散团，结束首尔韩国之旅。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午餐：飞机餐/自理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2026-10-23T01:22:54+08:00</dcterms:created>
  <dcterms:modified xsi:type="dcterms:W3CDTF">2026-10-23T01:22:54+08:00</dcterms:modified>
</cp:coreProperties>
</file>

<file path=docProps/custom.xml><?xml version="1.0" encoding="utf-8"?>
<Properties xmlns="http://schemas.openxmlformats.org/officeDocument/2006/custom-properties" xmlns:vt="http://schemas.openxmlformats.org/officeDocument/2006/docPropsVTypes"/>
</file>