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【国庆乐享东瀛】日本本州全餐无忧6天游|神户渔人码头|达摩胜尾寺|心斋桥|金阁寺|东大寺|富士山五合目|祗园花见小路|秋叶原|阪东|深圳起止行程单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RH1755679344lX-HRJP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0930/1003
                <w:br/>
                HB344 香港-大阪 1500-1955 
                <w:br/>
                HB321 东京-香港 1605- 2015
                <w:br/>
                1001/02日
                <w:br/>
                CX598 香港-大阪 1320-1810 
                <w:br/>
                CX527东京-香港 1450-1850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
                <w:br/>
                深圳-香港✈大阪关西国际机场
                <w:br/>
                各位贵宾于指定时间在指定地点集合，由专业领队办理登机手续飞往日本关西（日本比中国快一小时，航程约4小时），抵达后办理入境手续。后前往酒店办理入住手续，调整时差、休息。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A线：--大阪城公园（不登城约30 分钟）大阪湾圣玛利亚号游船（约60分钟）-茶道体验（约30分钟）-心斋桥繁华商店&amp;道顿堀美食街（约60分钟）
                <w:br/>
                B线:大阪市区自由活动（全天不含餐，车、导游、推荐大阪环球影城或万博会）
                <w:br/>
                注：请在报名时确认AB线路，B线路为自由活动，全程不含餐、车以及导游
                <w:br/>
                A线：大阪城公园-大阪湾圣玛利亚号游船-茶道体验-心斋桥道顿堀
                <w:br/>
                备注：由于游船需要提前预约请报名时确定选线，一旦预定不能取消改线。
                <w:br/>
                ★【大阪城公园】：日本三大名城之首。作为日本公园文化的一个代表，且天守阁作为大阪地标，这里还是非常值得来参观的，更是柯南迷们不能不能错过的打卡地。
                <w:br/>
                ★【大阪湾圣玛利亚号游船】：以哥伦布的旗舰为原型打造的「圣玛利亚号」，船身风格浓厚，仿佛踏上一段非现实的冒险之旅。四层甲板下，小吃吧台。无边际观景区，每一层都有各自独特的体验角度。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午餐：金枪鱼寿司料理     晚餐：日式小火锅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金阁寺（约45分钟）--祗园花见小路*艺伎街（约30分钟）--和服变身体验--伏见稻荷大社（约60分钟）东大寺（不入大殿）--奈良神鹿公园（约45分钟）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★【东大寺】（不入大殿）：是日本华严宗大本山，又称为大华严寺、金光明四天王护国寺等，是南都七大寺之一，距今约有一千二百余年的历史，是当今全世界最大的木造建筑。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午餐：日式烤肉放题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(约45分钟)--忍者村忍者秀（约60分钟）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★【忍者村*沉浸式忍者秀】：忍者村富士山新晋网红打卡机位，著名的忍者之乡，这里是一个沉浸式的忍者体验区、一价全含忍者村入园+忍者表演门票，由日本庭院、忍者体验区和餐厅“雪月风花”组成。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午餐：长脚蟹乡土料理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(约60分钟)--台场高达、海滨公园（停约40分钟）--东京大学（30分钟）--秋叶原（停约45分钟）--银座（约60分钟）-温泉主题公园
                <w:br/>
                ★【综合免税店】：日本国内规模最大的日用品药妆免税店，各类保健药品、日用商品、厨房用具等品种齐全。设有中、英文等多国语言导购，提供免税服务。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晚餐：日式拉面饺子料理   </w:t>
            </w:r>
          </w:p>
        </w:tc>
        <w:tc>
          <w:tcPr/>
          <w:p>
            <w:pPr>
              <w:pStyle w:val="indent"/>
            </w:pPr>
            <w:r>
              <w:rPr>
                <w:rFonts w:ascii="宋体" w:hAnsi="宋体" w:eastAsia="宋体" w:cs="宋体"/>
                <w:color w:val="000000"/>
                <w:sz w:val="20"/>
                <w:szCs w:val="20"/>
              </w:rPr>
              <w:t xml:space="preserve">汤乐城温泉酒店（国际度假酒店悠乐居）或同级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东京-香港-深圳
                <w:br/>
                东京成田机场✈香港-深圳
                <w:br/>
                在早餐后，办理退房手续，乘坐酒店的穿梭巴士前往机场，机场免税店继续购物，在导游指定时间集合，办理乘机手续乘坐航班返回，结束难忘的日本之旅。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b.行程所列住宿酒店(以两人住宿一间标准房为基准)；行程所列当地5星酒店（国内网评4钻），2晚温泉酒店（温泉酒店不评星）；
                <w:br/>
                c.早餐为酒店早餐（5个）正餐9个（午餐：金枪鱼寿司料理2000日元/日式烤肉放题2500日元/长脚蟹乡土料理3500日元/鳗鱼饭1500日元；晚餐：居酒屋料理3000日元/日式拉面饺子料理2000日元/中部酒店内日式定食2500日元/温泉酒店料理2500日元/日式小火锅2500日元）
                <w:br/>
                d.部分餐厅预约火爆，如预约不上将调整到同餐标餐厅用餐，餐费如客人未吃视为自行放弃恕不退还。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f.全程专业领队跟导游优质服务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h.全程单间差费用(日本酒店单间一般为一张单人床，单间差是指用一个单间产生的差价而非单人用双人间的差价)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2025-09-22T20:39:39+08:00</dcterms:created>
  <dcterms:modified xsi:type="dcterms:W3CDTF">2025-09-22T20:39:39+08:00</dcterms:modified>
</cp:coreProperties>
</file>

<file path=docProps/custom.xml><?xml version="1.0" encoding="utf-8"?>
<Properties xmlns="http://schemas.openxmlformats.org/officeDocument/2006/custom-properties" xmlns:vt="http://schemas.openxmlformats.org/officeDocument/2006/docPropsVTypes"/>
</file>