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返回巴厘岛后驱车前往罗威纳，然后入住罗威纳酒店。
                <w:br/>
              </w:t>
            </w:r>
          </w:p>
        </w:tc>
        <w:tc>
          <w:tcPr/>
          <w:p>
            <w:pPr>
              <w:pStyle w:val="indent"/>
            </w:pPr>
            <w:r>
              <w:rPr>
                <w:rFonts w:ascii="宋体" w:hAnsi="宋体" w:eastAsia="宋体" w:cs="宋体"/>
                <w:color w:val="000000"/>
                <w:sz w:val="20"/>
                <w:szCs w:val="20"/>
              </w:rPr>
              <w:t xml:space="preserve">早餐：酒店内     午餐：岛上自助简餐     晚餐：中式风味餐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KUTA洋人街 - 金巴兰海滩日落 - 送机场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晚餐后送往机场，搭乘国际航班准备返回广州。然后带着依依不舍的心情离开美丽的小岛，期待下一次的相聚。搭乘豪华客机返回温暖的家。
                <w:br/>
              </w:t>
            </w:r>
          </w:p>
        </w:tc>
        <w:tc>
          <w:tcPr/>
          <w:p>
            <w:pPr>
              <w:pStyle w:val="indent"/>
            </w:pPr>
            <w:r>
              <w:rPr>
                <w:rFonts w:ascii="宋体" w:hAnsi="宋体" w:eastAsia="宋体" w:cs="宋体"/>
                <w:color w:val="000000"/>
                <w:sz w:val="20"/>
                <w:szCs w:val="20"/>
              </w:rPr>
              <w:t xml:space="preserve">早餐：酒店内     午餐：180度海景沙嗲串套餐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2026-04-07T23:41:19+08:00</dcterms:created>
  <dcterms:modified xsi:type="dcterms:W3CDTF">2026-04-07T23:41:19+08:00</dcterms:modified>
</cp:coreProperties>
</file>

<file path=docProps/custom.xml><?xml version="1.0" encoding="utf-8"?>
<Properties xmlns="http://schemas.openxmlformats.org/officeDocument/2006/custom-properties" xmlns:vt="http://schemas.openxmlformats.org/officeDocument/2006/docPropsVTypes"/>
</file>