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YT-20250906-C5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【庐山植物园】—— 天然大氧吧，赏枫好去处；
                <w:br/>
                【牯岭镇】—— 漫步街心公园自由漫步，欣赏云中山城，万国建筑风情。；
                <w:br/>
                【三清山】—— "三清天下秀"，世界自然景观遗产，观奇松怪石，赏云海流岚，做一回浪漫的三清山人；
                <w:br/>
                【婺源篁岭古村】—— 江南小布拉宫”中国最美符号--篁岭景区，观看篁岭晒秋，观看 “窗衔篁岭千叶匾”美景；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全新升级特色餐：南昌瓦罐宴、庐山三石宴；
                <w:br/>
                ★ 升级2晚入住当地超豪华酒店+1晚望仙谷附近民宿（欣赏绝美4D灯光秀）；
                <w:br/>
                ★ 全程纯玩 0 购物·高铁往返；
                <w:br/>
                ★ 邀请优秀导游随团讲解，让您览尽经典景点！
                <w:br/>
                ★ 满20人以上全程升级2+1豪华旅游大巴车，带给您更舒心的旅途!
                <w:br/>
                ★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G3070/10:30-15:15或G3072/11:36-16:38或其他10：00-20：00之间的车次，具体的以实际出票时间为准，节假日期间，高铁票紧张，可能涉及到从其他地方中转，我社不再另行通知，敬请谅解！）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南昌恒大酒店或空港丽亭酒店或嘉莱特花园或诺富特或丽柏酒店或不低于以上标准的备选酒店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植物园】中国著名的亚热带高山植物园，是中国最早的植物园之一，长江中下游地区植物物种迁地保存的重要基地，已收集国内外植物标本10万余种，引种驯化3400多种。称为“活化石”的中国水杉，繁殖万株。特别是秋季，天然大氧吧，赏枫好去处。后入住酒店！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庐山云熙颐居或春庐颐居或山水庐驿或不低于以上标准的备选酒店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170元/人，备注：65周岁以上篁岭缆车可买老人优惠票：65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170元/人（必须消费）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三清山脚金沙湾假日或婺源探花酒店或不低于以上标准的备选酒店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结束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后乘高铁返广州东（参考车次：G3085/18：23-23:00或其他16:00-21:00之间的车次，具体以实际出票为准，节假日期间，高铁票紧张，可能涉及到从其他地方中转，我社不再另行通知，敬请谅解！），结束愉快旅程！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1、交通：含广州东往返南昌西高铁二等票，报名时请提供身份证复印件。高铁票均为系统随机出票，故无法指定连座或指定同一车厢，敬请见谅！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3、用餐：含4早5正（酒店房费含早，不用不退，如有特殊用餐需备注。正餐40元/人，正餐十人一围、八菜一汤，人数减少菜数则相应调整。），10-12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1、不含庐山景区观光车90元/人、不含篁岭往返缆车170元/人、不含三清山往返缆车125元/人。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◆篁岭门票+缆车套票自费：170元/人（65周岁以上65元/人）；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2025-09-22T18:08:39+08:00</dcterms:created>
  <dcterms:modified xsi:type="dcterms:W3CDTF">2025-09-22T18:08:39+08:00</dcterms:modified>
</cp:coreProperties>
</file>

<file path=docProps/custom.xml><?xml version="1.0" encoding="utf-8"?>
<Properties xmlns="http://schemas.openxmlformats.org/officeDocument/2006/custom-properties" xmlns:vt="http://schemas.openxmlformats.org/officeDocument/2006/docPropsVTypes"/>
</file>