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黄金海岸澳洲国宴风味餐（龙虾袋鼠肉风味餐）；
                <w:br/>
                澳式牛扒餐，品尝当地饮食，深入了解当地生活习俗；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 -布里斯本-/-凯恩斯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早上飞往悉尼，抵达后开始今日精彩之旅：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