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三元里A1出口（具体时间按导游短信通知为准）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注意：赠送的第2天午餐&amp;第3天午餐，餐品为简餐或汤粉面，凭餐劵到林海1号楼中餐厅用餐，用餐时间12：00分准时用餐，过期不候
                <w:br/>
                <w:br/>
                具体品类如下，实际当天酒店安排为准，可能根据季节有变更：
                <w:br/>
                <w:br/>
                汤粉面（3种）：榨菜肉丝、番茄鸡蛋、胜瓜鲜菇，可选择搭配鸡蛋面、河粉或桂林米粉
                <w:br/>
                <w:br/>
                碟头饭（2种）：青瓜瘦肉饭、姜葱焖鱼饭
                <w:br/>
                <w:br/>
                赠送项目，菜式比较简单，不用自动放弃，没用费用不退。
                <w:br/>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br/>
                注意：赠送的第2天午餐&amp;第3天午餐，餐品为简餐或汤粉面，凭餐劵到林海1号楼中餐厅用餐，用餐时间12：30分准时用餐，过期不候
                <w:br/>
                <w:br/>
                具体品类如下，实际当天酒店安排为准，可能根据季节有变更：
                <w:br/>
                <w:br/>
                汤粉面（3种）：榨菜肉丝、番茄鸡蛋、胜瓜鲜菇，可选择搭配鸡蛋面、河粉或桂林米粉
                <w:br/>
                <w:br/>
                碟头饭（2种）：青瓜瘦肉饭、姜葱焖鱼饭
                <w:br/>
                <w:br/>
                赠送项目，菜式比较简单，不用自动放弃，没用费用不退。
                <w:br/>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分集中乘车返回广州(具体时间以工作人员通知为准)，结束愉快旅程！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2025-12-18T08:42:51+08:00</dcterms:created>
  <dcterms:modified xsi:type="dcterms:W3CDTF">2025-12-18T08:42:51+08:00</dcterms:modified>
</cp:coreProperties>
</file>

<file path=docProps/custom.xml><?xml version="1.0" encoding="utf-8"?>
<Properties xmlns="http://schemas.openxmlformats.org/officeDocument/2006/custom-properties" xmlns:vt="http://schemas.openxmlformats.org/officeDocument/2006/docPropsVTypes"/>
</file>