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【尊享东瀛·红叶狩】日本本州阪东6日|大阪城公园|京都御苑|伊势湾|御在所观景红叶缆车|宫妻峡红叶谷|日式五星酒店（香港往返）行程单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H-HZXDYBS6BD-SJTJP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(HX)香港出发:去程：起飞:14:25-抵达:19:15；回程：起飞:09:30-抵达:13:30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重本包含御在所观景红叶缆车
                <w:br/>
                宫妻峡红叶谷/上野公园/红叶回廊
                <w:br/>
                全含8正-怀石料理/龙虾会席/水都研餐等
                <w:br/>
                奢享住宿-升级1晚5钻酒店
                <w:br/>
                全程日式五星+1晚温泉酒店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于指定时间在国际香港机场集中，领队协助办理登机手续后，搭乘国际航班直飞日本大阪关西国际机场，抵达后乘车前往酒店。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晚餐：水都研餐   </w:t>
            </w:r>
          </w:p>
        </w:tc>
        <w:tc>
          <w:tcPr/>
          <w:p>
            <w:pPr>
              <w:pStyle w:val="indent"/>
            </w:pPr>
            <w:r>
              <w:rPr>
                <w:rFonts w:ascii="宋体" w:hAnsi="宋体" w:eastAsia="宋体" w:cs="宋体"/>
                <w:color w:val="000000"/>
                <w:sz w:val="20"/>
                <w:szCs w:val="20"/>
              </w:rPr>
              <w:t xml:space="preserve">利夫马克斯酒店或同级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
                <w:br/>
                购物点：珍珠博览馆
                <w:br/>
              </w:t>
            </w:r>
          </w:p>
        </w:tc>
        <w:tc>
          <w:tcPr/>
          <w:p>
            <w:pPr>
              <w:pStyle w:val="indent"/>
            </w:pPr>
            <w:r>
              <w:rPr>
                <w:rFonts w:ascii="宋体" w:hAnsi="宋体" w:eastAsia="宋体" w:cs="宋体"/>
                <w:color w:val="000000"/>
                <w:sz w:val="20"/>
                <w:szCs w:val="20"/>
              </w:rPr>
              <w:t xml:space="preserve">早餐：酒店早餐     午餐：怀石风味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镰仓王子酒店或同级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成田日航酒店或同级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*当地导游将根据实际情况对景点游览时间进行调整，以上行程游览时间仅供参考，敬请注意！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br/>
                *注：红叶受天气等各项因素所影响，无法保证天气情况及盛放程度，敬请留意及理解~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2025-10-20T21:31:57+08:00</dcterms:created>
  <dcterms:modified xsi:type="dcterms:W3CDTF">2025-10-20T21:31:57+08:00</dcterms:modified>
</cp:coreProperties>
</file>

<file path=docProps/custom.xml><?xml version="1.0" encoding="utf-8"?>
<Properties xmlns="http://schemas.openxmlformats.org/officeDocument/2006/custom-properties" xmlns:vt="http://schemas.openxmlformats.org/officeDocument/2006/docPropsVTypes"/>
</file>