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东阪6日|红叶回廊|富士山五合目|河口湖大石公园|心斋桥|水谷茶屋|当地4-5星酒店（香港往返）行程单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
                <w:br/>
                于指定时间在香港国际机场集中，领队协助办理登机手续后，搭乘国际航班直飞日本东京成田/羽田国际机场，抵达后乘车前往酒店。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早餐：酒店含早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【东京-镰仓-富士山】日本著名景点-富士山五合目，《灌篮高手》取景地-镰仓高校前站，江之电体验-感受湘南海岸，镰仓著名神社-★鹤冈八幡宫红叶限定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早餐：酒店含早     午餐：日式火锅     晚餐：X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景点：抹茶体验，忍野八海，河口湖大石公园，红叶回廊
                <w:br/>
              </w:t>
            </w:r>
          </w:p>
        </w:tc>
        <w:tc>
          <w:tcPr/>
          <w:p>
            <w:pPr>
              <w:pStyle w:val="indent"/>
            </w:pPr>
            <w:r>
              <w:rPr>
                <w:rFonts w:ascii="宋体" w:hAnsi="宋体" w:eastAsia="宋体" w:cs="宋体"/>
                <w:color w:val="000000"/>
                <w:sz w:val="20"/>
                <w:szCs w:val="20"/>
              </w:rPr>
              <w:t xml:space="preserve">早餐：酒店含早     午餐：日式定食     晚餐：温泉晚餐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综合免税店，珍珠博览馆或民意品店(二选一)，著名历史公园-★大阪城公园（不登城）红叶限定，繁华街-心斋桥&amp;道顿堀，奈良神鹿公园喂小鹿，★水谷茶屋红叶限定，京都著名寺院-金阁寺，★佛香体验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景点：综合免税店，珍珠博览馆或民意品店(二选一)，大阪城公园（不登城），心斋桥&amp;道顿堀，奈良神鹿公园，水谷茶屋，金阁寺，佛香体验
                <w:br/>
              </w:t>
            </w:r>
          </w:p>
        </w:tc>
        <w:tc>
          <w:tcPr/>
          <w:p>
            <w:pPr>
              <w:pStyle w:val="indent"/>
            </w:pPr>
            <w:r>
              <w:rPr>
                <w:rFonts w:ascii="宋体" w:hAnsi="宋体" w:eastAsia="宋体" w:cs="宋体"/>
                <w:color w:val="000000"/>
                <w:sz w:val="20"/>
                <w:szCs w:val="20"/>
              </w:rPr>
              <w:t xml:space="preserve">早餐：酒店含早     午餐：肥牛丼饭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2025-10-25T04:20:31+08:00</dcterms:created>
  <dcterms:modified xsi:type="dcterms:W3CDTF">2025-10-25T04:20:31+08:00</dcterms:modified>
</cp:coreProperties>
</file>

<file path=docProps/custom.xml><?xml version="1.0" encoding="utf-8"?>
<Properties xmlns="http://schemas.openxmlformats.org/officeDocument/2006/custom-properties" xmlns:vt="http://schemas.openxmlformats.org/officeDocument/2006/docPropsVTypes"/>
</file>