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冰川3000】德国+法国+瑞士+意大利13天（海航深圳往返）|罗马进巴黎出|瑞士3晚|湖边酒店|TGV|黄金列车|西庸城堡|卢浮宫|凡尔赛宫|塞纳河游船|贡多拉|蜗牛餐|雪山餐厅午餐|瑞士烤鸡餐|墨鱼面|黑松露牛肉卷行程单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
                <w:br/>
                参考航班:
                <w:br/>
                HU437  深圳宝安国际机场 T3 -  罗马菲乌米奇诺国际机场 （FCO） T3  01:45/07:45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
                <w:br/>
                HU758  巴黎夏尔·戴高乐机场 (CDG) T1 - 深圳宝安国际机场 T1  10:30/04:50+1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2025-10-20T21:43:00+08:00</dcterms:created>
  <dcterms:modified xsi:type="dcterms:W3CDTF">2025-10-20T21:43:00+08:00</dcterms:modified>
</cp:coreProperties>
</file>

<file path=docProps/custom.xml><?xml version="1.0" encoding="utf-8"?>
<Properties xmlns="http://schemas.openxmlformats.org/officeDocument/2006/custom-properties" xmlns:vt="http://schemas.openxmlformats.org/officeDocument/2006/docPropsVTypes"/>
</file>