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13天（海航深圳往返）|罗马进布鲁出|瑞士3晚|湖边酒店|TGV|黄金列车|西庸城堡|卢浮宫|凡尔赛宫|塞纳河游船|贡多拉|蜗牛餐|雪山餐厅午餐|瑞士烤鸡餐|墨鱼面|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EU202510152005HC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【无忧甄玩】甄玩无自费，赠送WIFI（2人一台）+转换插，含签证费+司导服务费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01:15/08:30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威尼斯-(大巴约385公里)-因斯布鲁克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因斯布鲁克-(大巴约109公里)-富森-(大巴约286公里)-卢塞恩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卢塞恩-(大巴约50公里)-因特拉肯-(大巴约68公里)-伯尔尼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伯尔尼-(大巴约86公里)-格施塔德-(火车)-蒙特勒
                <w:br/>
                ●【冰川3000雪山】入内（游览不少于2小时）,登上坐拥少女峰、马特宏峰、勃朗峰等最佳观赏视角的冰川3000雪山，特别安排在群山环绕的特色[山顶餐厅]享用美味的瑞士三道式风味餐。
                <w:br/>
                ●【金色山口列车（格施塔德-蒙特勒）】,搭乘【金色山口列车*】从格施塔德前往蒙特勒，沿途尽情欣赏【阿尔卑斯山脉和四散的湖泊】，所到之处的美丽风光，叫人舍不得眨眼。（参考时刻：Gstaad - Montreux 14:37-16:17）。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蒙特勒-(大巴约93公里)-日内瓦-(火车)-巴黎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●【TGV高铁】,前往高铁站乘坐法国高速火车TGV前往巴黎（参考班次：Lyria 9774 Geneve - Paris Gare de Lyon 14:30-17:42 实际以预订为准）。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巴黎-(大巴约312公里)-布鲁塞尔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T1  11:50/05:00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2025-10-20T21:43:05+08:00</dcterms:created>
  <dcterms:modified xsi:type="dcterms:W3CDTF">2025-10-20T21:43:05+08:00</dcterms:modified>
</cp:coreProperties>
</file>

<file path=docProps/custom.xml><?xml version="1.0" encoding="utf-8"?>
<Properties xmlns="http://schemas.openxmlformats.org/officeDocument/2006/custom-properties" xmlns:vt="http://schemas.openxmlformats.org/officeDocument/2006/docPropsVTypes"/>
</file>