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秋收【京津三环】北京双飞5天｜有轨电车·香山寻秋｜ 故宫博物馆｜ 颐和园｜天坛公园｜圆明园｜四合院-恭王府｜八达岭长城｜升旗仪式｜天津一日游行程单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去程参考航班时间：广州-天津06：00-21：30
                <w:br/>
                回程参考航班时间：天津-广州11：00-21：30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br/>
                ★【时光雕琢的万园之梦-圆明园大门票】这里曾是大清帝国的瑰丽梦境，一砖一瓦皆镌刻着盛世风华。寻迹圆明园，不仅是触摸皇家园林的极致美学，更是与一段沉浮的文明对话。*让我们放慢脚步，在时光的碎片里，重拾那个曾经惊艳世界的“万园之园”。  
                <w:br/>
                ★【山水泼墨的皇家诗篇-颐和园】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广州—天津（飞机）-恭王府-什刹海+烟袋斜街
                <w:br/>
                上午：于指定的时间自行前往白云机场集中（具体集中时间/地点出发前1-2天通知），后工作人员办理登机手续，乘飞机赴天津，抵达后车赴北京（大概1个半小时）。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中午：【百年老字号-便宜坊焖炉烤鸭60元/位】
                <w:br/>
                下午：【天人对话的千年圣坛-天坛公园-大门票】（游览时间1小时左右），世界现存规模最大的古代祭天建筑群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午餐：【百年老字号-便宜坊焖炉烤鸭】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颐和园-圆明园公园大门票-香山寻秋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含餐5正4早，（酒店根据实际入住人数安排早餐，客人放弃使用恕无费用退还）。全程含餐5正4早，（酒店根据实际入住人数安排早餐，客人放弃使用恕无费用退还）。正餐30-60元/人/餐，其中特色餐：【百年老字号-便宜坊焖炉烤鸭60元/位】【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2025-10-25T13:04:02+08:00</dcterms:created>
  <dcterms:modified xsi:type="dcterms:W3CDTF">2025-10-25T13:04:02+08:00</dcterms:modified>
</cp:coreProperties>
</file>

<file path=docProps/custom.xml><?xml version="1.0" encoding="utf-8"?>
<Properties xmlns="http://schemas.openxmlformats.org/officeDocument/2006/custom-properties" xmlns:vt="http://schemas.openxmlformats.org/officeDocument/2006/docPropsVTypes"/>
</file>