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【CZ纯享新马B】新加坡、马来西亚双飞5天(马进新出)3-4月行程单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广州-新加坡-打卡星耀樟宜-鱼尾狮-国会大厦-市政厅-高等法院-滨海艺术中心-滨海湾花园-超级树灯光秀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花芭山-车游小印度-甘榜格南-苏丹回教堂-南洋药油世家-三宝山-马六甲海峡清真寺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欢乐岛】全球投资额最高，项目最丰富的巨无霸级家庭旅游目的地，集酒店、娱乐、环球影城、购物、美食于一体，无论是大人还是孩童，都可以在这里找到无与伦比的快乐！它全天候开放，令您无论昼夜都能有所观，有所乐，为我们带来全新体验！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晚餐：蟹黄鱼翅煲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荷兰红屋-圣保罗教堂-葡萄牙堡古城门-太子城广场-首相署-粉色水上清真寺-云上花园-外观双子星塔-莎罗马人行天桥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
                <w:br/>
                马来西亚是亚热带国家，紫外线相对强烈，请做好防晒。
                <w:br/>
                交通：大巴车
                <w:br/>
              </w:t>
            </w:r>
          </w:p>
        </w:tc>
        <w:tc>
          <w:tcPr/>
          <w:p>
            <w:pPr>
              <w:pStyle w:val="indent"/>
            </w:pPr>
            <w:r>
              <w:rPr>
                <w:rFonts w:ascii="宋体" w:hAnsi="宋体" w:eastAsia="宋体" w:cs="宋体"/>
                <w:color w:val="000000"/>
                <w:sz w:val="20"/>
                <w:szCs w:val="20"/>
              </w:rPr>
              <w:t xml:space="preserve">早餐：酒店自助     午餐：咖喱鱼头特色餐     晚餐：肉骨茶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苏丹皇宫-DIY巧克力-独立广场-国家清真寺-默迪卡118-黑风洞-彩云天梯-亚罗街美食中心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
                <w:br/>
                晚餐后入住酒店。
                <w:br/>
                交通：大巴车
                <w:br/>
              </w:t>
            </w:r>
          </w:p>
        </w:tc>
        <w:tc>
          <w:tcPr/>
          <w:p>
            <w:pPr>
              <w:pStyle w:val="indent"/>
            </w:pPr>
            <w:r>
              <w:rPr>
                <w:rFonts w:ascii="宋体" w:hAnsi="宋体" w:eastAsia="宋体" w:cs="宋体"/>
                <w:color w:val="000000"/>
                <w:sz w:val="20"/>
                <w:szCs w:val="20"/>
              </w:rPr>
              <w:t xml:space="preserve">早餐：酒店自助     午餐：蒸汽海鲜大餐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2026-02-26T13:49:20+08:00</dcterms:created>
  <dcterms:modified xsi:type="dcterms:W3CDTF">2026-02-26T13:49:20+08:00</dcterms:modified>
</cp:coreProperties>
</file>

<file path=docProps/custom.xml><?xml version="1.0" encoding="utf-8"?>
<Properties xmlns="http://schemas.openxmlformats.org/officeDocument/2006/custom-properties" xmlns:vt="http://schemas.openxmlformats.org/officeDocument/2006/docPropsVTypes"/>
</file>