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【三峡恩施】湖北双飞6天丨巫峡云巅·神女天路丨两峡一峰游船丨白帝城·瞿塘峡丨三峡之巅丨屏山大峡谷丨恩施大峡谷·云龙河地缝丨女儿城丨宣恩仙山贡水丨纯玩行程单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JSJ-HB20251112SXES5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【品质纯玩·专车专导】
                <w:br/>
                ◎精华景点一网打尽，让您此行不留遗憾：
                <w:br/>
                【巫峡云巅·神女天路】 巫峡云巅，神女天路，俯瞰长江，远眺神女峰，秋季红叶漫天飞舞，宛如彩霞映照山林
                <w:br/>
                【两峡一峰游船】 乘船游三峡瞿塘峡、巫峡、神女峰
                <w:br/>
                【三峡之巅】恩施三大名片之一，世界地质奇观，东方科罗拉多
                <w:br/>
                【白帝城】因李白朝辞白帝彩云间传颂千古，兼具三国刘备托孤的历史厚重与夔门瞿塘峡的壮丽风光
                <w:br/>
                【梭布垭】世界最古老奥陶纪石林、4亿年的等待，只为你的到来 
                <w:br/>
                【女儿城】中国第八大人造古镇，世间男子不二心，天下女儿第一城
                <w:br/>
                【屏山大峡谷】中国仙本那，世外桃源，有“东方诺舟”之称
                <w:br/>
                【恩施大峡谷】世界上最美丽的伤痕，被誉为中国唯一可以媲美美国科罗拉多大峡谷的景区
                <w:br/>
                【仙山贡水】浪漫宣恩、仙山贡水，重庆洪崖洞缩景
                <w:br/>
                ◎贴心安排
                <w:br/>
                1）豪华旅游车专车专用，不套团，核心景区深度游！
                <w:br/>
                2）景区交通明明白白消费，充足时间游览，品质畅玩！
                <w:br/>
                3）出行交通：广州-巫山6天往返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广州-巫山-三峡之光
                <w:br/>
                集合与广州白云机场乘坐飞机前往巫山参考航班CZ3961（12：30-14：45具体时间以实际出票为准）抵达后乘车前往巫山酒店用餐。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特别赠送《三峡之光》情景夜游（19：00-20：10）（船票包含为一楼普通席位），展现出“一江碧水、两岸青山、三峡红叶、四季云雨”的山水颜值，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赠送项目不退费用）。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
                <w:br/>
                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白帝城，梭布垭、女儿城
                <w:br/>
                早餐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随后前往【梭布垭石林】（车程约3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屏山大峡谷，仙山贡水
                <w:br/>
                早餐后乘车前往【屏山大峡谷】（车程约2.5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自愿自理悬浮拍照小木船35元/人，船行其中犹如太空飞船，被中外游客称之为：“中国仙本那”“东方的诺亚方舟”，是当之无愧的“网红”景点。
                <w:br/>
                   后前往宣恩的景色：可步行前往欣赏【仙山贡水迷人夜色】每晚定时举行仙山贡水[音乐喷泉] 晚会。游览【宣恩侗族风雨桥】又称花桥、文澜桥，是侗族建筑中最具特色的民间建筑之一。这座桥长80米，宽10米，高约26米。游览【墨达楼】总计面积3371平方米，融合了“建筑、历史、土司、民族”等土家文化，土家墨达楼向外界展示了宣恩民族文化景观，成为县城游客接待的核心服务点和向外界展示宣恩民族文化的地标性建筑，游览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-奉节
                <w:br/>
                早餐后乘车前往游览【恩施大峡谷】车程约2小时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从恩施出发前往奉节车程约3.5小时。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-送机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4晚网评三钻酒店，特别安排1晚恩施女儿城特色民宿客栈（标准双人间，每成人每晚一个床位；行程所列酒店如因节假日房间爆满或政策原因酒店被征用等特殊原因无法安排，我社将换用同等级别酒店，但不赔偿任何损失）请自备一次性用品；
                <w:br/>
                （1）单房差补500元/人，退房差240元/人
                <w:br/>
                （2）参考酒店：巫山云水江畔、锦怡智能江景酒店、汉庭或同级；奉节瞿塘逸景、夔门、海之峰、白帝城或同级；女儿城漫希、女儿楼客栈、巴人客栈或同级；宣恩上悦、新欣酒店或同级
                <w:br/>
                温馨提示：不提供自然单间，如遇特殊原因（房源紧张、酒店装修、政府征用等）不能安排指定酒店或参考备选酒店时，我社有权安排同级别、同标准的其他酒店。恩施和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3.餐饮标准：团队用餐：全程含5早餐6正餐（3特色餐：恩施摔碗酒、巫山烤鱼、奉节盬子鸡40元/人/餐+3常规正餐30元/人/餐）。早餐酒店含，正餐不用不退费。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1●往返机票税费140元/人（若临时有调整，具体以航司政策为准），报名时收取。
                <w:br/>
                2●未含景区交通220元/人：巫峡云巅神女天路观光车及索道50元+梭布垭景交30元+恩施大峡谷地面缆车30元+屏山大峡谷船票及景交80元+三峡之巅30元，报名时收取。
                <w:br/>
                3●自愿自理：恩施大峡谷·七星寨小蛮腰30元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不含往返机票税费成人140元/人，12岁以下儿童20元/人（若临时有调整，具体以航司政策为准），报名时收取。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未含景区交通220元/人：巫峡云巅神女天路观光车及索道50元+梭布垭景交30元+恩施大峡谷地面缆车30元+屏山大峡谷船票及景交80元+三峡之巅30元，报名时收取。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自愿自理：恩施大峡谷·七星寨小蛮腰30元</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2—12周岁内（不含12周岁）儿童报价含当地旅游车车费、正餐半价餐费、不含门票、不含床位费（含早餐）、含往返大交通费用，如超高产生门票及其他费用由家长现付（超1.2米及以上儿童补门票及景交306元/人）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2025-10-23T09:04:50+08:00</dcterms:created>
  <dcterms:modified xsi:type="dcterms:W3CDTF">2025-10-23T09:04:50+08:00</dcterms:modified>
</cp:coreProperties>
</file>

<file path=docProps/custom.xml><?xml version="1.0" encoding="utf-8"?>
<Properties xmlns="http://schemas.openxmlformats.org/officeDocument/2006/custom-properties" xmlns:vt="http://schemas.openxmlformats.org/officeDocument/2006/docPropsVTypes"/>
</file>