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1、两大知名学府：哈佛 | 麻省理工MIT
                <w:br/>
                2、全程含24顿正餐，出行用餐无忧!!
                <w:br/>
                3、加州最美海岸线“十七英里”
                <w:br/>
                4、亲临雷神之水【尼亚加拉大瀑布】
                <w:br/>
                5、五大西部小镇：卡梅尔 | 丹麦村 | 塞利格曼 | 金曼 | 拉芙林
                <w:br/>
                6、两大知名公路：加州一号公路 | 66号公路
                <w:br/>
                7、成都往返直飞美国，免费全国联运!
                <w:br/>
                8、全程不进购物店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	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佩吉-(大巴)-拉芙林或附近小镇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拉芙林或附近小镇-(大巴)-洛杉矶
                <w:br/>
                拉芙林或附近小镇—(约270公里）巴斯托奥特莱斯—（约190公里）洛杉矶
                <w:br/>
                ●【★】,早餐后，驱车前往洛杉矶，途中在巴斯托奥特莱斯自由购物。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洛杉矶-(大巴)-圣地亚哥-(大巴)-洛杉矶-(飞机)-成都
                <w:br/>
                ●【★】,早餐后，我们乘车前往美国印第安人的故乡圣地亚哥(San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美国USD20/人/餐，加拿大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2026-04-07T23:37:24+08:00</dcterms:created>
  <dcterms:modified xsi:type="dcterms:W3CDTF">2026-04-07T23:37:24+08:00</dcterms:modified>
</cp:coreProperties>
</file>

<file path=docProps/custom.xml><?xml version="1.0" encoding="utf-8"?>
<Properties xmlns="http://schemas.openxmlformats.org/officeDocument/2006/custom-properties" xmlns:vt="http://schemas.openxmlformats.org/officeDocument/2006/docPropsVTypes"/>
</file>