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】香港-沙巴-文莱-芽庄-香港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沙巴(靠港时间：08:00 离港时间：18:00)
                <w:br/>
                沙巴是马来西亚的一个州，位于婆罗洲岛的北部，拥有丰富的自然资源和多元的文化背景。 该地区以热带雨林、珊瑚礁、火山和独特的原住民文化著称。 沙巴的首府是亚庇，是该州的政治、经济和文化中心。 沙巴的旅游业发达，吸引了大量国内外游客前来探索其自然美景与文化遗产。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文莱(靠港时间：08:00 离港时间：18:00)
                <w:br/>
                文莱达鲁萨兰国,“达鲁萨兰”意为“和平之邦”，简称文莱、又译作汶莱，位于东南亚的婆罗洲北岸。 和马来西亚的砂拉越、沙巴合称北婆三邦，是一个君主专制国家。旅游业是文莱近年大力发展的优先领域之一。文莱政府采取多项鼓励措施吸引游客赴文旅游，主要旅游景点有水村、王室陈列馆、清真寺、淡布隆国家森林公园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，选择您感兴趣的游戏或课程参加，午餐稍适休息后，建议您充分享受船上的休闲娱乐设施来度过愉快的下午：您可以选择去图书馆静静地读一本好书，或者参加舞蹈课程，抑或到免税店去挑选自己喜欢的物品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芽庄(靠港时间：10:00 离港时间：18:00)
                <w:br/>
                芽庄是越南迷人的海滨度假胜地，融合了自然风光与人文历史。您可以探访古老的占婆塔，感受厚重的历史印记；登上芽庄大教堂，俯瞰城市与海岸的壮丽景色。钟情自然的游客可漫步钟屿石岬角，欣赏奇石与日落，或在珍珠岛享受沙滩与水上乐趣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靠港：10:00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&amp;海景&amp;阳台：每人每晚18美金、尊享套房&amp;悠享套房&amp;悦享行政房：每人每晚21美金，婴儿免服务费(0-3周岁)，儿童享半价优惠（4-11周岁）；（收费标准仅供参考，以船上公布标准为准，船上自行支付）；
                <w:br/>
                2、越南签证费用：15美金/人/次（具体以船公司公布标准为准）；
                <w:br/>
                3、邮轮停靠港口岸上观光游费用；
                <w:br/>
                4、居住地至码头往返交通；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2025-12-17T10:43:23+08:00</dcterms:created>
  <dcterms:modified xsi:type="dcterms:W3CDTF">2025-12-17T10:43:23+08:00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