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星空图书馆|明洞|梨花女子大学|首尔周边四钻酒店（深圳往返）行程单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深圳-首尔仁川 CZ3089 起飞:08:40-抵达:13:40
                <w:br/>
                回程 首尔仁川-深圳 CZ3090 起飞:14:50-抵达:17:50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☆深圳直飞韩国・双飞五天，首尔潮区漫游指南
                <w:br/>
                ☆韩流风尚地标“扫街”：圣水洞、明洞步行街、弘大商圈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星空图书馆-战争纪念馆-韩国文化体验舘·泡菜/紫菜博物馆-圣水洞-梨花女子大学-弘大商圈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参观【战争纪念馆】（游览时间约60min）韩国战争纪念馆不仅是军事迷的天堂，更是每一个想深度了解韩国历史与民族情结的人必打卡的地方。 很多博物馆的展品是模型，但这里室外那一圈大型装备，很多是实打实的战争遗留物。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星空图书馆-战争纪念馆-韩国文化体验舘·泡菜/紫菜博物馆-圣水洞-梨花女子大学-弘大商圈
                <w:br/>
                自费项：自费推荐【韩式自助烤肉】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首尔周边网评四钻酒店：卡卡奥酒店Sorae TouristHotel CACAO、永宗仁川机场酒店(Incheon the Hotel Yeongjong)、仁川黄金海岸酒店(Gold Coast Hotel Incheon)、等或同级别酒店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【首尔-深圳】根据航班时间（出票为准）送机/如航班时间为晚班机 安排仁川中华街-松月洞童话村-INSPIRE极光道-送机
                <w:br/>
                【如航班时间为早/午班机】（14：50-18：00/16：15-19：30/13：55-17：20/08：50-11：30）
                <w:br/>
                前往仁川机场乘机返回，于深圳宝安机场散团，结束潮玩韩都之旅。
                <w:br/>
                <w:br/>
                【如航班时间为晚班机】（21:00-00:05+1）
                <w:br/>
                早餐后，前往【仁川中华街】（游览时间约60min）唐人街不仅是华侨的聚居地，更是中华文化在异国他乡的缩影。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前往仁川机场乘机返回，于深圳宝安机场散团，结束潮玩韩都之旅。
                <w:br/>
                景点：如航班时间为晚班机，安排仁川中华街-松月洞童话村-INSPIRE极光道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
                参考费用（已包含门票、车费、司机费、导游服务费）
                <w:br/>
                最低成行人数：10人以上（含）；在自由活动时间安排。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非中国籍护照另外加收500元/人，另请详询护照类别是否可接待参团,整团其他护照价格另询</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2026-09-14T14:06:15+08:00</dcterms:created>
  <dcterms:modified xsi:type="dcterms:W3CDTF">2026-09-14T14:06:15+08:00</dcterms:modified>
</cp:coreProperties>
</file>

<file path=docProps/custom.xml><?xml version="1.0" encoding="utf-8"?>
<Properties xmlns="http://schemas.openxmlformats.org/officeDocument/2006/custom-properties" xmlns:vt="http://schemas.openxmlformats.org/officeDocument/2006/docPropsVTypes"/>
</file>