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【龙门碧泉湾】惠州2天 | 温泉度假村 | 享泡18个碳酸氢钠公共泡池行程单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KH-20251209SP21370097-0.2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【A】9:30昌岗地铁D出口
                <w:br/>
                【B】10:00杨箕地铁A出口【具体导游通知为准】不备注默认为越秀公园上车，当天有可能增加上下车点。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&lt;温泉之旅&gt;广州往返惠州龙门碧泉湾温泉度假村两天半自助游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广州-龙门碧泉湾温泉度假村－自行办理入住手续－自由活动
                <w:br/>
                乘坐旅游车前往【碧泉湾温泉度假村】（车程约2小时），午餐客人自行安排，后入住酒店（客人自行办理入住手续）。后自行泡温泉。（温泉泡池合计十几个，开放数量及时间以酒店安排为准）
                <w:br/>
                该度假村为温泉酒店公寓，酒店拥有约16个温泉池。富含碳酸氢钠温泉，独特的园林设计配合东南亚风情是广大游客旅游度假、休闲养生的好去处。
                <w:br/>
                不含团队午餐，午餐时间，直通车有可能会在中途温泉酒店附近的餐厅停车（停留时间约1小时，客人自行选择餐厅或者农家乐用餐）。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早餐自理－碧泉湾温泉度假村-广州
                <w:br/>
                自然醒后，早餐自理，游客可以自由活动 (客人自行办理退房手续，根据酒店规定，退房时间为上午12点前)。午餐自理，下午乘车返回广州，结束愉快行程。
                <w:br/>
                备注：回程下车点只有越秀公园，如遇到塞车或交通管制等不可抗因素，则选择其他地铁口为下车点，望悉知！
                <w:br/>
                【温馨提示： 因温泉直通车线路，去程与回程座位有可能不一致；交通部规定：旅游巴必须安排1人1正座不得超载（包括婴儿也要占座位），如出发当天携带合同外人员（包括婴儿在内）出行，我司有权拒绝其上车随团出发!因此造成客人不能正常如期出发或退团的，所产生的损失费用全部由客人自行承担！如有不便，敬请谅解！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1.交通：根据实际出行人数安排车型，保证一人一个正座。
                <w:br/>
                2.住宿：南昆山碧泉湾温泉度假村（保利锦里店）高级房，费用只含每人每天一个床位，成人一定要占床，酒店房型为双床/大床，无三人房型不设减房差，若出现单男单女，请补房差
                <w:br/>
                3.用餐：自理
                <w:br/>
                4.门票：入住期间无限次公共温泉（占床者使用）
                <w:br/>
                5.随车导游/工作人员服务。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1.费用包含中未提及的内容、及一切个人开支
                <w:br/>
                2.个人旅游意外保险费（建议客人报名时购买）
                <w:br/>
                3.旅途中一切私人开销；个人其他消费，景区内自设的购物商铺、娱乐等项目，属于旅游者个人消费行为，如产生纠纷或损失，本社不承担责任。
                <w:br/>
                4. 补票客人请自觉在酒店前台补票，旅行社不代收，补票价格参考（价格仅供参考，实际价格请以酒店公示为准）：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代订服务项目标准：
                <w:br/>
                1、用车：将根据团队人数安排9座小车至55座空调旅游车，保证每人1个正座。（用车安排旅行社会根据情况与大观园、养生谷、温德姆、林丰等温泉直通车线路拼车往返，会根据交通情况调整抵达大观园、养生谷、温德姆、云顶等温泉的先后顺序，会安排上下客），上下车点可能会增加番禺、花都、大沥高速路口或周边地区，以当天安排为准。
                <w:br/>
                3、安排1名工作人员随车服务。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1、酒店房间约14-15点后才能安排入住，客人入住前需要到酒店前台交付押金约200-500元/间。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4、由于此线路不含团队午餐，午餐时间，直通车会在所经过温泉酒店附近的餐厅停车（停留时间约1小时）。【请注意：客人自行选择餐厅或者农家乐用餐】。
                <w:br/>
                5、18岁以下未成年人参团需监护人陪同或授权委托书；65岁以上老人参团需填写健康申明，70-75周岁（超75周岁或孕妇不建议参团）的老人须需填写健康申明、免责声明并有看护人陪同方可参团。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6、成团说明：本线路30人以上成团出发，若人数不足30人，我社将提前两天通知客人，全额退回团款。 
                <w:br/>
                7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  <w:br/>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  <w:br/>
                <w:br/>
                六、▲关于温泉项目的温馨提示：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  <w:br/>
                <w:br/>
                委托者（客人）声明：本人及本人代表报名的全体客人，对以上《代订委托项目》表及备注内容已详细阅读，了解并同意相关条款的约定，并同意其作为《代订委托服务合同》不可分割的一部分，自双方签字或盖章之日起生效。
                <w:br/>
                旅游者（代表）签字：                              旅行社（经办人）盖章： 
                <w:br/>
                联系电话：                                        联系电话：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
                <w:br/>
                没有三人房，不可加床，不能放弃床位，不设减房差，单人不占床位自补所有门票差价；
                <w:br/>
                不占床客人温泉收费：
                <w:br/>
                1、每个成人可免费带一名1.2米以下儿童
                <w:br/>
                2、 超高或超出儿童单温泉票：
                <w:br/>
                A、儿童1.2-1.4（不含）平日29元/张，周末34元/张；
                <w:br/>
                B、1.4米（含）以上按成人收费，平日58元/张，周末68元/张。
                <w:br/>
                <w:br/>
                （以上价格仅供参考，需在酒店前台自理）
                <w:br/>
                此酒店原来叫漫云，百瑞达，天悦湾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2026-04-30T00:30:18+08:00</dcterms:created>
  <dcterms:modified xsi:type="dcterms:W3CDTF">2026-04-30T00:30:18+08:00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