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升级一晚高尔夫球度假村+四晚珀斯市中心超豪华酒店 | 龙虾餐 | 网红牛排餐 | 可配全国联运行程单</w:t>
      </w:r>
    </w:p>
    <w:p>
      <w:pPr>
        <w:jc w:val="center"/>
        <w:spacing w:after="100"/>
      </w:pPr>
      <w:r>
        <w:rPr>
          <w:rFonts w:ascii="宋体" w:hAnsi="宋体" w:eastAsia="宋体" w:cs="宋体"/>
          <w:sz w:val="20"/>
          <w:szCs w:val="20"/>
        </w:rPr>
        <w:t xml:space="preserve">西澳大利亚浪漫奇景海鲜美食9天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广州南航直飞往返，可申请全国联运
                <w:br/>
                打卡浪漫粉红湖，探秘月球尖石阵
                <w:br/>
                体验白沙丘滑沙体验，特别赠送出海抓龙虾
                <w:br/>
                全程精品住宿升级四晚珀斯中心超豪华酒店
                <w:br/>
                全程饕餮盛宴，龙虾餐+澳式海鲜餐+网红牛排餐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
                <w:br/>
                早餐后，开始今天的精彩行程：
                <w:br/>
                乘车前往曼哲拉，探索曾被评为“澳大利亚顶级旅游海滨小镇“的魅力。
                <w:br/>
                特别安排：曼哲拉BBQ自助烧烤游船 （活动时长约1小时30分钟），轻松驾驭环保电动游艇，在曼哲拉的河道内随心漫游，一边享用自助烧烤餐，一边360度全景视野饱览河道风光，更有机会邂逅野生海豚，与游艇并肩畅游。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午餐：自助游船烧烤餐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1、小孩收费：2-11周岁的执行小孩收费。含澳洲、新西兰团队旅游签证费、提供机位、车位、餐位及景点的第一道门票半票（若超高请自行补足门票差价），不含住宿床位。
                <w:br/>
                2、婴儿收费：2周岁以下（不含2周岁）的执行婴儿收费，含澳洲、新西兰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1、本团成团的最低人数为： 10  人。
                <w:br/>
                2、住宿：全程入住豪华酒店或超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_7__份早餐、__13_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2025-12-17T05:24:01+08:00</dcterms:created>
  <dcterms:modified xsi:type="dcterms:W3CDTF">2025-12-17T05:24:01+08:00</dcterms:modified>
</cp:coreProperties>
</file>

<file path=docProps/custom.xml><?xml version="1.0" encoding="utf-8"?>
<Properties xmlns="http://schemas.openxmlformats.org/officeDocument/2006/custom-properties" xmlns:vt="http://schemas.openxmlformats.org/officeDocument/2006/docPropsVTypes"/>
</file>