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零钱旅游&amp;神“马”都好】华东五市双飞6天：乌镇西栅景区客栈+拈花湾景区客栈丨西塘游园丨夫子庙秦淮灯会+城隍庙庙会+清河坊街丨杭州西湖丨杭州宋城丨登金茂大厦88层丨牛首山+复旦大学丨苏州留园丨8大正餐&amp;西塘新春宴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金陵福地牛首山祈福 | "一座牛首山，半部金陵史。" 这里不仅是信仰的朝圣地，更是艺术、自然与历史的共生！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难忘除夕之夜 | 如遇除夕晚在当地用餐，升级餐标为80元/人！享受到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南京—杭州
                <w:br/>
                车赴：浙江省会、丝绸之府、休闲之都杭州（车程约3.5小时）；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乌镇—西塘—上海—广州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2026-02-16T08:29:14+08:00</dcterms:created>
  <dcterms:modified xsi:type="dcterms:W3CDTF">2026-02-16T08:29:14+08:00</dcterms:modified>
</cp:coreProperties>
</file>

<file path=docProps/custom.xml><?xml version="1.0" encoding="utf-8"?>
<Properties xmlns="http://schemas.openxmlformats.org/officeDocument/2006/custom-properties" xmlns:vt="http://schemas.openxmlformats.org/officeDocument/2006/docPropsVTypes"/>
</file>