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【体验湛江北 打卡徐闻南极村】湛江3天|南极村|茂德公鼓城|波罗的海|赤坎老街行程单</w:t>
      </w:r>
    </w:p>
    <w:p>
      <w:pPr>
        <w:jc w:val="center"/>
        <w:spacing w:after="100"/>
      </w:pPr>
      <w:r>
        <w:rPr>
          <w:rFonts w:ascii="宋体" w:hAnsi="宋体" w:eastAsia="宋体" w:cs="宋体"/>
          <w:sz w:val="20"/>
          <w:szCs w:val="20"/>
        </w:rPr>
        <w:t xml:space="preserve">【体验湛江北 打卡徐闻南极村】湛江3天|南极村|茂德公鼓城|波罗的海|赤坎老街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YW1766540331U9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湛江北站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br/>
                9、满40人派全陪，我社按客人报名先后顺序排位，预先给客人编排好车位，请客人自觉礼让，听从导游安排，请出发当天带身份证原件、收据或合同前往指定时间地点集中，过时不候，一切责任客人自负。
                <w:br/>
                10、广东天天假期国际旅行社有限公司（下简称"组团社" ）委托旅游目的地具有相应资质的地接社承接本旅行团在当地的接待业务，常用安排接待社如下，具体以当天为准，客人对此表示同意：湛江市口岸国际旅行社有限公司、广东全民国际旅行社有限公司等。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2026-03-26T06:05:27+08:00</dcterms:created>
  <dcterms:modified xsi:type="dcterms:W3CDTF">2026-03-26T06:05:27+08:00</dcterms:modified>
</cp:coreProperties>
</file>

<file path=docProps/custom.xml><?xml version="1.0" encoding="utf-8"?>
<Properties xmlns="http://schemas.openxmlformats.org/officeDocument/2006/custom-properties" xmlns:vt="http://schemas.openxmlformats.org/officeDocument/2006/docPropsVTypes"/>
</file>