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途经百年南洋药油世家仁济堂狮城人气伴手礼，传承百年历史。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后入住酒店。
                <w:br/>
              </w:t>
            </w:r>
          </w:p>
        </w:tc>
        <w:tc>
          <w:tcPr/>
          <w:p>
            <w:pPr>
              <w:pStyle w:val="indent"/>
            </w:pPr>
            <w:r>
              <w:rPr>
                <w:rFonts w:ascii="宋体" w:hAnsi="宋体" w:eastAsia="宋体" w:cs="宋体"/>
                <w:color w:val="000000"/>
                <w:sz w:val="20"/>
                <w:szCs w:val="20"/>
              </w:rPr>
              <w:t xml:space="preserve">早餐：酒店早餐     午餐：咖喱鱼头+奶油虾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午餐：肉骨茶+面包鸡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滑店----药油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