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惠州2天行程单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GD20260219-0220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惠州2天游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河源-惠州龙门
                <w:br/>
                惠州龙门希尔顿酒店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惠州-广州
                <w:br/>
                花都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1、住宿：参照行程收费标准，如出现人数单数,则需要补房差,费用视具体酒店而定）1间房最多只能入住两大一小（小童身高必须1.2米以下）
                <w:br/>
                2、用餐：含1早（住宿含早，不用餐无费用退回）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春节期间订房不改不退。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2026-04-04T00:14:44+08:00</dcterms:created>
  <dcterms:modified xsi:type="dcterms:W3CDTF">2026-04-04T00:14:44+08:00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