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【瓦爱鲁海南】三亚双飞4天丨分界洲岛丨南山文化旅游区丨大小洞天丨天涯海角丨椰梦长廊丨天涯小镇丨全程网评4钻酒店连住行程单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回程：三亚-广州AQ1112/22:40-00:15+1，最终航班以实际出票为准。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玩转大牌经典：5A天涯海角、5A大小洞天
                <w:br/>
                ★ 海岛VS梵天净土：治愈系玻璃海——5A分界洲岛 VS （吉尼斯世界记录）——5A南山108米海上观音
                <w:br/>
                ★ 网红打卡·海岸出片圣地：万宁网红沿海公路丨椰梦长廊丨天涯小镇
                <w:br/>
                ★ 甄选睡眠：全程网评4钻近海酒店连住不挪窝
                <w:br/>
                ★ 贴心赠送：赠送非遗沉香手作+玫瑰谷电瓶车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6、航班参考：广州三亚广州-三亚(周2/3/4/6/7) AQ1111/20:10-21:40;(周1/5) AQ1111/20:55-22:30；（周1/3/5/7）AQ1113/06:35-08:30、（周四部分航班）CZ6744/18:30-20:05，如出AQ九元航空机票行李额仅含15kg，不得指定航班，最终航班以实际出票为准。如指定航班，价格请单询。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三亚-陵水（车程约1.5小时）
                <w:br/>
                ◆ 享用早餐后，开始精彩的旅程
                <w:br/>
                ◆ 车览【万宁沿海公路】一边是婀娜多姿的椰林，一边是广阔无垠的蓝色大海，被称为“会讲故事”的滨海旅游公路。
                <w:br/>
                ◆乘船登上国家5A级景区【分界洲岛】（含往返船费，含上下岛不少于2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是珊瑚保护区，更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5.岛上环岛观光车、海上娱乐活动、海洋剧场演出等费用均不含（参考当日景区挂牌价），如需体验费用可现场自理。
                <w:br/>
                交通：旅游车
                <w:br/>
                景点：分界洲岛、车览万宁沿海公路
                <w:br/>
                自费项：分界洲岛海上项目、环岛观光电瓶车、海洋剧场等，价格以景区当天挂牌价为准，非必消，自愿选择消费原则；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国家5A景区【南山文化旅游区】（游览时间不少于120分钟)，景区由不二法门、108米海上观音、南山寺、三十三观音堂等组成，在这里您可以瞻仰海上观音像----108米的海上观音圣像，漫步椰林海岸海天佛国，感受海景园林之美。
                <w:br/>
                ◆ 赠送沉香非遗文化体验（免费体验，香制作后如要带走需另行付费），让您享受惬意的南山休闲时光。
                <w:br/>
                ◆ 午餐后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最治愈的椰风落日。
                <w:br/>
                交通：旅游车
                <w:br/>
                景点：南山、大小洞天
                <w:br/>
                自费项：南山电瓶车、大小洞天电瓶车、景区内园中园项目（参考景区当天挂牌价），消费自愿原则，费用请当地自理；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三亚指定酒店（4钻版）：三亚柏栎度假酒店/美豪/悦信明日/心一境禅意/班兰中州国际酒店或不低于以上标准网评4钻酒店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三亚-广州（飞行时间约70-80分钟）
                <w:br/>
                ◆ 享用早餐后，开始精彩的旅程
                <w:br/>
                ◆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亚洲规模最大的玫瑰谷。
                <w:br/>
                ◆ 【天涯海角】（时间不少于120分钟，不含电瓶车/园区项目，费用参考景区挂牌价）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 晚上根据航班时间安排送机，结束全程旅行。
                <w:br/>
                <w:br/>
                温馨提示：
                <w:br/>
                1、因航空公司或天气的原因，飞机延误或取消航班导致的延住酒店、用餐、交通等费用问题，需客人自理。
                <w:br/>
                2、航班参考：三亚广州(周2/3/4/6/7) AQ1112/22:40-00:25+1;(周1/5) AQ1112/23:30-01:15+1、（周四部分航班）CZ6735/20:50-22:25；如出AQ九元航空机票行李额仅含15kg，不得指定航班，最终航班以实际出票为准。如指定航班，价格请单询。
                <w:br/>
                3、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4、海南大部分景区均自设有购物场所（如南山/大小洞天/天涯海角/槟榔谷等等），属于景区自行商业行为，大多数位于途中或出口处，遵循消费自愿原则。
                <w:br/>
                交通：旅游车+飞机
                <w:br/>
                景点：天涯海角；玫瑰谷、天涯小镇
                <w:br/>
                购物点：玫瑰谷商场，主售化妆品、精油、特产等
                <w:br/>
                自费项：天涯海角电瓶车、以及园区项目（参考景区当天挂牌价），消费自愿原则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2、住宿：全程入住当地豪华标准建设双人间（网评4钻酒店，详细酒店参考行程描述），不提供自然单间，出现单男单女，单房差不含，如不补房差，则尽量安排三人间或加床；定制类团队产品另议；
                <w:br/>
                酒店参考（住宿先后顺序可根据实际情况调整）：
                <w:br/>
                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5正3早，早餐酒店含（不用不退），正餐餐标为25元/人，正餐10人1桌，人数增减时，菜量相应增减，但维持餐标不变。此产品是打包价，所有餐食如自动放弃，款项恕不退还。餐饮风味、用餐条件 与广东有一定的差异，大家应有心理准备。温馨提示：如人数不足8人，按餐标现场退费自理，敬请谅解。
                <w:br/>
                4、用车：当地5-50座常规车，按实际人数用车，保证每人一正座（预留1-3个空座，海南26正座以下旅游车无行李箱且无新车）；8人以下无空座率。
                <w:br/>
                5、导游：当地普通话导游服务，费用已含导游服务费，不派全陪。8人以下（含儿童）安排导游兼司机（无空座率）；
                <w:br/>
                6、景点：行程注明含景点第一道门票（不含景区内自设项目，另有约定的除外）；行程中包含的“分界洲岛”景区因工具特殊，景区对70岁以上老人及行动不便人士（如：孕妇）不予接待，如坚持上岛，视身体健康情况，在有家人陪同的前提下需填写景区的免责声明方可登船上岛。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7、2-11周岁儿童：1.2米以下含往返机票、正餐费及车位费、服务费；不占床，不含超高费用。超高儿童现场补门票/早餐以景区/酒店规定金额为准，非团队政策有可能高于儿童门票价格请知悉。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8、购物点：全程参观1个购物点（玫瑰谷景区自设商场）。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9、娱乐项目：导游会推荐晚间自费项目（如三亚千古情/红色娘子军演出等等）/海上娱乐项目/园中园项目等，客人可根据自身情况考虑是否消费；
                <w:br/>
                大部分景区不含电瓶车，游客可选择乘坐电瓶车或徒步游览，不影响正常的游览参观。
                <w:br/>
                娱乐项目（景区特殊娱乐项目如：潜水、海上/海底各种运动等，歌舞表演以及个人消费项目等除外）不算自费景点。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景区商场，主售化妆品、精油、特产等等商品，消费自愿原则</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一生必看演出，这是属于游客的欢乐潮趴，这是美丽三亚的激情派对</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r>
        <w:trPr/>
        <w:tc>
          <w:tcPr/>
          <w:p>
            <w:pPr>
              <w:pStyle w:val="indent"/>
            </w:pPr>
            <w:r>
              <w:rPr>
                <w:rFonts w:ascii="宋体" w:hAnsi="宋体" w:eastAsia="宋体" w:cs="宋体"/>
                <w:color w:val="000000"/>
                <w:sz w:val="20"/>
                <w:szCs w:val="20"/>
              </w:rPr>
              <w:t xml:space="preserve">三亚红色娘子军表演，消费自愿原则</w:t>
            </w:r>
          </w:p>
        </w:tc>
        <w:tc>
          <w:tcPr/>
          <w:p>
            <w:pPr>
              <w:pStyle w:val="indent"/>
            </w:pPr>
            <w:r>
              <w:rPr>
                <w:rFonts w:ascii="宋体" w:hAnsi="宋体" w:eastAsia="宋体" w:cs="宋体"/>
                <w:color w:val="000000"/>
                <w:sz w:val="20"/>
                <w:szCs w:val="20"/>
              </w:rPr>
              <w:t xml:space="preserve">借助前沿特效技术、高科技光影效果，真实还原革命战争场景，呈现一幅特殊年代的写实画卷，让现场观众沉浸在恢弘气势中，与时代人物共沉浮。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r>
        <w:trPr/>
        <w:tc>
          <w:tcPr/>
          <w:p>
            <w:pPr>
              <w:pStyle w:val="indent"/>
            </w:pPr>
            <w:r>
              <w:rPr>
                <w:rFonts w:ascii="宋体" w:hAnsi="宋体" w:eastAsia="宋体" w:cs="宋体"/>
                <w:color w:val="000000"/>
                <w:sz w:val="20"/>
                <w:szCs w:val="20"/>
              </w:rPr>
              <w:t xml:space="preserve">景区电瓶车/园中园项目/海上项目等，选择性消费</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2、此线路会推荐晚间自费项目，购物场所1个，消费自愿原则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2026-10-05T09:10:40+08:00</dcterms:created>
  <dcterms:modified xsi:type="dcterms:W3CDTF">2026-10-05T09:10:40+08:00</dcterms:modified>
</cp:coreProperties>
</file>

<file path=docProps/custom.xml><?xml version="1.0" encoding="utf-8"?>
<Properties xmlns="http://schemas.openxmlformats.org/officeDocument/2006/custom-properties" xmlns:vt="http://schemas.openxmlformats.org/officeDocument/2006/docPropsVTypes"/>
</file>