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 单船票】南极三岛王企鹅群探索巡游18天行程单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CJ1772418887bJ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邮轮行程仅供参考、没有确定性，具体安排由船方决定，客人不得作指定要求。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你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南乔治亚岛入境许可证费用。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特别约定：（见详细行程后”特别约定“内容）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邮轮设备设施和服务及极地目的地的介绍来源于参考材料，如果与实际有出入那么不视作旅行社违规。
                <w:br/>
                √ 邮轮行程仅供参考、没有确定性，具体安排由船方决定，客人不得作指定要求。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本产品为单船票产品，不包含签证，需自行办理阿根廷签证（如有有效美国签证则阿根廷免签）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2026-04-03T20:13:58+08:00</dcterms:created>
  <dcterms:modified xsi:type="dcterms:W3CDTF">2026-04-03T20:13:58+08:00</dcterms:modified>
</cp:coreProperties>
</file>

<file path=docProps/custom.xml><?xml version="1.0" encoding="utf-8"?>
<Properties xmlns="http://schemas.openxmlformats.org/officeDocument/2006/custom-properties" xmlns:vt="http://schemas.openxmlformats.org/officeDocument/2006/docPropsVTypes"/>
</file>