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【舌尖环游大湾区】惠深中珠3天丨四城藏万象丨赏花美食行程单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TX-20260302SP10315867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惠州双月湾：宿宝安虹海湾180°海景房，卧看日出；
                <w:br/>
                寻古村渔火，邂逅岭南“蓝眼泪” 
                <w:br/>
                深圳：穿梭中英街免税天堂，闯入梅拉尼亚小镇马卡龙童话
                <w:br/>
                中山：访伟人故里，骑楼下叹乳鸽香；踏崖口村，赏金灿油菜花海
                <w:br/>
                珠海：慢享浪漫海岸，登无需坐船的秘境——淇澳岛
                <w:br/>
                舌尖盛宴（含6餐）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宝安虹海湾180°海景房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购物点：中英街有车销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中山舒适酒店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花开花落，全由天气和自然决定，每年时机都有些不同。因此，行程中提到的“盛花期”、“花海”等，是我们满怀期待为您规划的理想状态，但无法作为100%的保证，敬请您谅解）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2026-03-03T08:44:02+08:00</dcterms:created>
  <dcterms:modified xsi:type="dcterms:W3CDTF">2026-03-03T08:44:02+08:00</dcterms:modified>
</cp:coreProperties>
</file>

<file path=docProps/custom.xml><?xml version="1.0" encoding="utf-8"?>
<Properties xmlns="http://schemas.openxmlformats.org/officeDocument/2006/custom-properties" xmlns:vt="http://schemas.openxmlformats.org/officeDocument/2006/docPropsVTypes"/>
</file>